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6E1" w:rsidRPr="00E33EB2" w:rsidRDefault="009236E1" w:rsidP="00E4514A">
      <w:pPr>
        <w:tabs>
          <w:tab w:val="left" w:pos="5103"/>
        </w:tabs>
        <w:spacing w:after="0" w:line="240" w:lineRule="auto"/>
        <w:rPr>
          <w:rFonts w:ascii="Arial" w:hAnsi="Arial" w:cs="Arial"/>
        </w:rPr>
      </w:pPr>
    </w:p>
    <w:p w:rsidR="00E4514A" w:rsidRDefault="00041F35" w:rsidP="00041F35">
      <w:pPr>
        <w:tabs>
          <w:tab w:val="left" w:pos="5103"/>
        </w:tabs>
        <w:spacing w:after="0" w:line="240" w:lineRule="auto"/>
        <w:jc w:val="center"/>
        <w:rPr>
          <w:rFonts w:ascii="Arial" w:hAnsi="Arial" w:cs="Arial"/>
          <w:caps/>
        </w:rPr>
      </w:pPr>
      <w:r w:rsidRPr="00041F35">
        <w:rPr>
          <w:rFonts w:ascii="Arial" w:hAnsi="Arial" w:cs="Arial"/>
          <w:b/>
          <w:caps/>
        </w:rPr>
        <w:t xml:space="preserve">Uznávanie dokladov o vzdelaní </w:t>
      </w:r>
      <w:r w:rsidR="00096C64">
        <w:rPr>
          <w:rFonts w:ascii="Arial" w:hAnsi="Arial" w:cs="Arial"/>
          <w:b/>
          <w:caps/>
        </w:rPr>
        <w:t xml:space="preserve"> </w:t>
      </w:r>
      <w:r>
        <w:rPr>
          <w:rFonts w:ascii="Arial" w:hAnsi="Arial" w:cs="Arial"/>
          <w:b/>
          <w:caps/>
        </w:rPr>
        <w:t>vydaných</w:t>
      </w:r>
      <w:r w:rsidRPr="00041F35">
        <w:rPr>
          <w:rFonts w:ascii="Arial" w:hAnsi="Arial" w:cs="Arial"/>
          <w:b/>
          <w:caps/>
        </w:rPr>
        <w:t xml:space="preserve"> na zahraničných vysokých školách</w:t>
      </w:r>
    </w:p>
    <w:p w:rsidR="00041F35" w:rsidRDefault="00041F35" w:rsidP="00041F35">
      <w:pPr>
        <w:tabs>
          <w:tab w:val="left" w:pos="5103"/>
        </w:tabs>
        <w:spacing w:after="0" w:line="240" w:lineRule="auto"/>
        <w:jc w:val="center"/>
        <w:rPr>
          <w:rFonts w:ascii="Arial" w:hAnsi="Arial" w:cs="Arial"/>
          <w:caps/>
        </w:rPr>
      </w:pPr>
    </w:p>
    <w:p w:rsidR="00994D28" w:rsidRDefault="00041F35" w:rsidP="001048C3">
      <w:pPr>
        <w:spacing w:before="100" w:beforeAutospacing="1" w:after="100" w:afterAutospacing="1" w:line="240" w:lineRule="auto"/>
        <w:jc w:val="both"/>
        <w:rPr>
          <w:rFonts w:ascii="Arial" w:hAnsi="Arial" w:cs="Arial"/>
        </w:rPr>
      </w:pPr>
      <w:r w:rsidRPr="007D7A40">
        <w:rPr>
          <w:rFonts w:ascii="Arial" w:eastAsia="Times New Roman" w:hAnsi="Arial" w:cs="Arial"/>
          <w:lang w:eastAsia="sk-SK"/>
        </w:rPr>
        <w:t>P</w:t>
      </w:r>
      <w:r w:rsidRPr="00041F35">
        <w:rPr>
          <w:rFonts w:ascii="Arial" w:eastAsia="Times New Roman" w:hAnsi="Arial" w:cs="Arial"/>
          <w:lang w:eastAsia="sk-SK"/>
        </w:rPr>
        <w:t xml:space="preserve">ri uznávaní dokladov o vzdelaní vydaných zahraničnou vysokou školou postupuje </w:t>
      </w:r>
      <w:r w:rsidR="007D7A40" w:rsidRPr="007D7A40">
        <w:rPr>
          <w:rFonts w:ascii="Arial" w:eastAsia="Times New Roman" w:hAnsi="Arial" w:cs="Arial"/>
          <w:lang w:eastAsia="sk-SK"/>
        </w:rPr>
        <w:t>Žilinská univerzita v Žiline</w:t>
      </w:r>
      <w:r w:rsidRPr="00041F35">
        <w:rPr>
          <w:rFonts w:ascii="Arial" w:eastAsia="Times New Roman" w:hAnsi="Arial" w:cs="Arial"/>
          <w:lang w:eastAsia="sk-SK"/>
        </w:rPr>
        <w:t xml:space="preserve"> v</w:t>
      </w:r>
      <w:r w:rsidR="00096C64">
        <w:rPr>
          <w:rFonts w:ascii="Arial" w:eastAsia="Times New Roman" w:hAnsi="Arial" w:cs="Arial"/>
          <w:lang w:eastAsia="sk-SK"/>
        </w:rPr>
        <w:t> </w:t>
      </w:r>
      <w:r w:rsidRPr="00041F35">
        <w:rPr>
          <w:rFonts w:ascii="Arial" w:eastAsia="Times New Roman" w:hAnsi="Arial" w:cs="Arial"/>
          <w:lang w:eastAsia="sk-SK"/>
        </w:rPr>
        <w:t>zmysle</w:t>
      </w:r>
      <w:r w:rsidR="00096C64">
        <w:rPr>
          <w:rFonts w:ascii="Arial" w:eastAsia="Times New Roman" w:hAnsi="Arial" w:cs="Arial"/>
          <w:lang w:eastAsia="sk-SK"/>
        </w:rPr>
        <w:t>:</w:t>
      </w:r>
      <w:r w:rsidR="001048C3">
        <w:rPr>
          <w:rFonts w:ascii="Arial" w:eastAsia="Times New Roman" w:hAnsi="Arial" w:cs="Arial"/>
          <w:lang w:eastAsia="sk-SK"/>
        </w:rPr>
        <w:t xml:space="preserve"> </w:t>
      </w:r>
    </w:p>
    <w:p w:rsidR="00096C64" w:rsidRPr="00096C64" w:rsidRDefault="00E02DB5" w:rsidP="00096C64">
      <w:pPr>
        <w:numPr>
          <w:ilvl w:val="0"/>
          <w:numId w:val="4"/>
        </w:numPr>
        <w:spacing w:before="100" w:beforeAutospacing="1" w:after="100" w:afterAutospacing="1" w:line="240" w:lineRule="auto"/>
        <w:jc w:val="both"/>
        <w:rPr>
          <w:rFonts w:ascii="Arial" w:hAnsi="Arial" w:cs="Arial"/>
        </w:rPr>
      </w:pPr>
      <w:hyperlink r:id="rId7" w:history="1">
        <w:r w:rsidR="00096C64" w:rsidRPr="00096C64">
          <w:rPr>
            <w:rStyle w:val="Hypertextovprepojenie"/>
            <w:rFonts w:ascii="Arial" w:hAnsi="Arial" w:cs="Arial"/>
            <w:color w:val="auto"/>
            <w:u w:val="none"/>
          </w:rPr>
          <w:t>zákon</w:t>
        </w:r>
        <w:r w:rsidR="00096C64">
          <w:rPr>
            <w:rStyle w:val="Hypertextovprepojenie"/>
            <w:rFonts w:ascii="Arial" w:hAnsi="Arial" w:cs="Arial"/>
            <w:color w:val="auto"/>
            <w:u w:val="none"/>
          </w:rPr>
          <w:t>a</w:t>
        </w:r>
        <w:r w:rsidR="00096C64" w:rsidRPr="00096C64">
          <w:rPr>
            <w:rStyle w:val="Hypertextovprepojenie"/>
            <w:rFonts w:ascii="Arial" w:hAnsi="Arial" w:cs="Arial"/>
            <w:color w:val="auto"/>
            <w:u w:val="none"/>
          </w:rPr>
          <w:t xml:space="preserve"> č. 422/2015 Z. z. o uznávaní dokladov o vzdelaní</w:t>
        </w:r>
      </w:hyperlink>
      <w:r w:rsidR="00096C64">
        <w:rPr>
          <w:rFonts w:ascii="Arial" w:hAnsi="Arial" w:cs="Arial"/>
        </w:rPr>
        <w:t>,</w:t>
      </w:r>
    </w:p>
    <w:p w:rsidR="00096C64" w:rsidRPr="00096C64" w:rsidRDefault="00E02DB5" w:rsidP="00096C64">
      <w:pPr>
        <w:numPr>
          <w:ilvl w:val="0"/>
          <w:numId w:val="4"/>
        </w:numPr>
        <w:spacing w:before="100" w:beforeAutospacing="1" w:after="100" w:afterAutospacing="1" w:line="240" w:lineRule="auto"/>
        <w:jc w:val="both"/>
        <w:rPr>
          <w:rFonts w:ascii="Arial" w:hAnsi="Arial" w:cs="Arial"/>
        </w:rPr>
      </w:pPr>
      <w:hyperlink r:id="rId8" w:history="1">
        <w:r w:rsidR="00096C64" w:rsidRPr="00096C64">
          <w:rPr>
            <w:rStyle w:val="Hypertextovprepojenie"/>
            <w:rFonts w:ascii="Arial" w:hAnsi="Arial" w:cs="Arial"/>
            <w:color w:val="auto"/>
            <w:u w:val="none"/>
          </w:rPr>
          <w:t>zákon</w:t>
        </w:r>
        <w:r w:rsidR="00096C64">
          <w:rPr>
            <w:rStyle w:val="Hypertextovprepojenie"/>
            <w:rFonts w:ascii="Arial" w:hAnsi="Arial" w:cs="Arial"/>
            <w:color w:val="auto"/>
            <w:u w:val="none"/>
          </w:rPr>
          <w:t>a</w:t>
        </w:r>
        <w:r w:rsidR="00096C64" w:rsidRPr="00096C64">
          <w:rPr>
            <w:rStyle w:val="Hypertextovprepojenie"/>
            <w:rFonts w:ascii="Arial" w:hAnsi="Arial" w:cs="Arial"/>
            <w:color w:val="auto"/>
            <w:u w:val="none"/>
          </w:rPr>
          <w:t xml:space="preserve"> č. 122/2013 Z. z. o ochrane osobných údajov</w:t>
        </w:r>
      </w:hyperlink>
      <w:r w:rsidR="00096C64">
        <w:rPr>
          <w:rFonts w:ascii="Arial" w:hAnsi="Arial" w:cs="Arial"/>
        </w:rPr>
        <w:t>,</w:t>
      </w:r>
    </w:p>
    <w:p w:rsidR="00096C64" w:rsidRDefault="00E02DB5" w:rsidP="00096C64">
      <w:pPr>
        <w:numPr>
          <w:ilvl w:val="0"/>
          <w:numId w:val="4"/>
        </w:numPr>
        <w:spacing w:before="100" w:beforeAutospacing="1" w:after="100" w:afterAutospacing="1" w:line="240" w:lineRule="auto"/>
        <w:jc w:val="both"/>
        <w:rPr>
          <w:rFonts w:ascii="Arial" w:hAnsi="Arial" w:cs="Arial"/>
        </w:rPr>
      </w:pPr>
      <w:hyperlink r:id="rId9" w:history="1">
        <w:r w:rsidR="00096C64" w:rsidRPr="00096C64">
          <w:rPr>
            <w:rStyle w:val="Hypertextovprepojenie"/>
            <w:rFonts w:ascii="Arial" w:hAnsi="Arial" w:cs="Arial"/>
            <w:color w:val="auto"/>
            <w:u w:val="none"/>
          </w:rPr>
          <w:t>Haagskym dohovorom</w:t>
        </w:r>
      </w:hyperlink>
      <w:r w:rsidR="00096C64" w:rsidRPr="00096C64">
        <w:rPr>
          <w:rFonts w:ascii="Arial" w:hAnsi="Arial" w:cs="Arial"/>
        </w:rPr>
        <w:t xml:space="preserve"> Zb. č. 213/2002 oznámenie Ministerstva zahraničných vecí Slovenskej republiky</w:t>
      </w:r>
      <w:r w:rsidR="00096C64">
        <w:rPr>
          <w:rFonts w:ascii="Arial" w:hAnsi="Arial" w:cs="Arial"/>
        </w:rPr>
        <w:t>,</w:t>
      </w:r>
    </w:p>
    <w:p w:rsidR="001B43CC" w:rsidRPr="001B43CC" w:rsidRDefault="001B43CC" w:rsidP="00096C64">
      <w:pPr>
        <w:numPr>
          <w:ilvl w:val="0"/>
          <w:numId w:val="4"/>
        </w:numPr>
        <w:spacing w:before="100" w:beforeAutospacing="1" w:after="100" w:afterAutospacing="1" w:line="240" w:lineRule="auto"/>
        <w:jc w:val="both"/>
        <w:rPr>
          <w:rFonts w:ascii="Arial" w:hAnsi="Arial" w:cs="Arial"/>
        </w:rPr>
      </w:pPr>
      <w:r>
        <w:rPr>
          <w:rFonts w:ascii="Arial" w:hAnsi="Arial" w:cs="Arial"/>
        </w:rPr>
        <w:t>z</w:t>
      </w:r>
      <w:r w:rsidRPr="001B43CC">
        <w:rPr>
          <w:rFonts w:ascii="Arial" w:hAnsi="Arial" w:cs="Arial"/>
        </w:rPr>
        <w:t>ákon</w:t>
      </w:r>
      <w:r>
        <w:rPr>
          <w:rFonts w:ascii="Arial" w:hAnsi="Arial" w:cs="Arial"/>
        </w:rPr>
        <w:t>a</w:t>
      </w:r>
      <w:r w:rsidRPr="001B43CC">
        <w:rPr>
          <w:rFonts w:ascii="Arial" w:hAnsi="Arial" w:cs="Arial"/>
        </w:rPr>
        <w:t xml:space="preserve"> č. 145/1995 Z. z. o správnych poplatkoch</w:t>
      </w:r>
      <w:r>
        <w:rPr>
          <w:rFonts w:ascii="Arial" w:hAnsi="Arial" w:cs="Arial"/>
        </w:rPr>
        <w:t>,</w:t>
      </w:r>
    </w:p>
    <w:p w:rsidR="00096C64" w:rsidRPr="00096C64" w:rsidRDefault="00E02DB5" w:rsidP="00096C64">
      <w:pPr>
        <w:numPr>
          <w:ilvl w:val="0"/>
          <w:numId w:val="4"/>
        </w:numPr>
        <w:spacing w:before="100" w:beforeAutospacing="1" w:after="100" w:afterAutospacing="1" w:line="240" w:lineRule="auto"/>
        <w:jc w:val="both"/>
        <w:rPr>
          <w:rFonts w:ascii="Arial" w:hAnsi="Arial" w:cs="Arial"/>
        </w:rPr>
      </w:pPr>
      <w:hyperlink r:id="rId10" w:history="1">
        <w:r w:rsidR="00096C64" w:rsidRPr="00096C64">
          <w:rPr>
            <w:rStyle w:val="Hypertextovprepojenie"/>
            <w:rFonts w:ascii="Arial" w:hAnsi="Arial" w:cs="Arial"/>
            <w:color w:val="auto"/>
            <w:u w:val="none"/>
          </w:rPr>
          <w:t>smernicou o poplatkoch</w:t>
        </w:r>
      </w:hyperlink>
      <w:r w:rsidR="00096C64">
        <w:rPr>
          <w:rFonts w:ascii="Arial" w:hAnsi="Arial" w:cs="Arial"/>
        </w:rPr>
        <w:t>,</w:t>
      </w:r>
    </w:p>
    <w:p w:rsidR="00096C64" w:rsidRPr="00096C64" w:rsidRDefault="00E02DB5" w:rsidP="00096C64">
      <w:pPr>
        <w:numPr>
          <w:ilvl w:val="0"/>
          <w:numId w:val="4"/>
        </w:numPr>
        <w:spacing w:before="100" w:beforeAutospacing="1" w:after="100" w:afterAutospacing="1" w:line="240" w:lineRule="auto"/>
        <w:jc w:val="both"/>
        <w:rPr>
          <w:rFonts w:ascii="Arial" w:hAnsi="Arial" w:cs="Arial"/>
        </w:rPr>
      </w:pPr>
      <w:hyperlink r:id="rId11" w:tooltip="Zákon o štátnom jazyku" w:history="1">
        <w:r w:rsidR="00096C64" w:rsidRPr="00096C64">
          <w:rPr>
            <w:rStyle w:val="Hypertextovprepojenie"/>
            <w:rFonts w:ascii="Arial" w:hAnsi="Arial" w:cs="Arial"/>
            <w:color w:val="auto"/>
            <w:u w:val="none"/>
          </w:rPr>
          <w:t>zákon</w:t>
        </w:r>
        <w:r w:rsidR="00096C64">
          <w:rPr>
            <w:rStyle w:val="Hypertextovprepojenie"/>
            <w:rFonts w:ascii="Arial" w:hAnsi="Arial" w:cs="Arial"/>
            <w:color w:val="auto"/>
            <w:u w:val="none"/>
          </w:rPr>
          <w:t>a</w:t>
        </w:r>
        <w:r w:rsidR="00096C64" w:rsidRPr="00096C64">
          <w:rPr>
            <w:rStyle w:val="Hypertextovprepojenie"/>
            <w:rFonts w:ascii="Arial" w:hAnsi="Arial" w:cs="Arial"/>
            <w:color w:val="auto"/>
            <w:u w:val="none"/>
          </w:rPr>
          <w:t xml:space="preserve"> o štátnom jazyku</w:t>
        </w:r>
      </w:hyperlink>
      <w:r w:rsidR="00096C64">
        <w:rPr>
          <w:rFonts w:ascii="Arial" w:hAnsi="Arial" w:cs="Arial"/>
        </w:rPr>
        <w:t>,</w:t>
      </w:r>
    </w:p>
    <w:p w:rsidR="00096C64" w:rsidRPr="00096C64" w:rsidRDefault="00E02DB5" w:rsidP="006D4AE4">
      <w:pPr>
        <w:numPr>
          <w:ilvl w:val="0"/>
          <w:numId w:val="4"/>
        </w:numPr>
        <w:spacing w:before="100" w:beforeAutospacing="1" w:after="100" w:afterAutospacing="1" w:line="240" w:lineRule="auto"/>
        <w:jc w:val="both"/>
        <w:rPr>
          <w:rFonts w:ascii="Arial" w:hAnsi="Arial" w:cs="Arial"/>
        </w:rPr>
      </w:pPr>
      <w:hyperlink r:id="rId12" w:history="1">
        <w:r w:rsidR="00096C64" w:rsidRPr="00096C64">
          <w:rPr>
            <w:rStyle w:val="Hypertextovprepojenie"/>
            <w:rFonts w:ascii="Arial" w:hAnsi="Arial" w:cs="Arial"/>
            <w:color w:val="auto"/>
            <w:u w:val="none"/>
          </w:rPr>
          <w:t>zákon</w:t>
        </w:r>
        <w:r w:rsidR="00096C64">
          <w:rPr>
            <w:rStyle w:val="Hypertextovprepojenie"/>
            <w:rFonts w:ascii="Arial" w:hAnsi="Arial" w:cs="Arial"/>
            <w:color w:val="auto"/>
            <w:u w:val="none"/>
          </w:rPr>
          <w:t>a</w:t>
        </w:r>
        <w:r w:rsidR="00096C64" w:rsidRPr="00096C64">
          <w:rPr>
            <w:rStyle w:val="Hypertextovprepojenie"/>
            <w:rFonts w:ascii="Arial" w:hAnsi="Arial" w:cs="Arial"/>
            <w:color w:val="auto"/>
            <w:u w:val="none"/>
          </w:rPr>
          <w:t xml:space="preserve"> č.131/2002 Z. z o vysokých školách</w:t>
        </w:r>
      </w:hyperlink>
      <w:r w:rsidR="00096C64" w:rsidRPr="00096C64">
        <w:rPr>
          <w:rFonts w:ascii="Arial" w:hAnsi="Arial" w:cs="Arial"/>
        </w:rPr>
        <w:t> a o zmene a doplnení niektorých zákonov v znení neskorších predpisov</w:t>
      </w:r>
      <w:r w:rsidR="00096C64">
        <w:rPr>
          <w:rFonts w:ascii="Arial" w:hAnsi="Arial" w:cs="Arial"/>
        </w:rPr>
        <w:t>.</w:t>
      </w:r>
    </w:p>
    <w:p w:rsidR="00041F35" w:rsidRP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 xml:space="preserve">(1) Uznávanie dokladov o vzdelaní vydaných vysokou školou so sídlom mimo územia Slovenskej republiky alebo iným na to oprávneným orgánom podľa právnych predpisov príslušného štátu je postup, v rámci ktorého sa posudzuje, či podmienky na vydanie dokladu o vzdelaní, ktorý sa má uznať, sú rovnocenné s podmienkami na vydanie dokladov o vzdelaní podľa tohto zákona. </w:t>
      </w:r>
    </w:p>
    <w:p w:rsidR="00041F35" w:rsidRPr="00041F35" w:rsidRDefault="00041F35" w:rsidP="00041F35">
      <w:pPr>
        <w:spacing w:before="100" w:beforeAutospacing="1" w:after="100" w:afterAutospacing="1" w:line="240" w:lineRule="auto"/>
        <w:rPr>
          <w:rFonts w:ascii="Arial" w:eastAsia="Times New Roman" w:hAnsi="Arial" w:cs="Arial"/>
          <w:lang w:eastAsia="sk-SK"/>
        </w:rPr>
      </w:pPr>
      <w:r w:rsidRPr="00041F35">
        <w:rPr>
          <w:rFonts w:ascii="Arial" w:eastAsia="Times New Roman" w:hAnsi="Arial" w:cs="Arial"/>
          <w:lang w:eastAsia="sk-SK"/>
        </w:rPr>
        <w:t>(2) O uznaní dokladov o vzdelaní rozhoduje:</w:t>
      </w:r>
    </w:p>
    <w:p w:rsidR="00041F35" w:rsidRP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a) vysoká škola v Slovenskej republike uskutočňujúca študijné programy v rovnakých alebo príbuzných študijných odboroch, ako sú uvedené na predloženom doklade o vzdelaní; ak sa obsah absolvovaného štúdia zhoduje iba čiastočne, môže vysoká škola žiadateľovi o uznanie predpísať vykonanie doplňujúcich skúšok, prípadne aj dopracovanie a obhajobu bakalárskej, diplomovej alebo dizertačnej práce; vysoká škola rozhodne o uznaní dokladu o vzdelaní podľa odseku 1 automaticky, ak je medzi príslušným štátom a Slovenskou republikou uzatvorená medzinárodná dohoda o vzájomnom uznávaní a rovnocennosti dokladov o vzdelaní a doklady podľa odseku 1 sú jej súčasťou,</w:t>
      </w:r>
    </w:p>
    <w:p w:rsidR="00041F35" w:rsidRP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 xml:space="preserve">b) </w:t>
      </w:r>
      <w:r w:rsidR="007D7A40">
        <w:rPr>
          <w:rFonts w:ascii="Arial" w:eastAsia="Times New Roman" w:hAnsi="Arial" w:cs="Arial"/>
          <w:lang w:eastAsia="sk-SK"/>
        </w:rPr>
        <w:t xml:space="preserve">MŠVVaŠ SR </w:t>
      </w:r>
      <w:r w:rsidR="007D7A40" w:rsidRPr="007D7A40">
        <w:rPr>
          <w:rFonts w:ascii="Arial" w:eastAsia="Times New Roman" w:hAnsi="Arial" w:cs="Arial"/>
          <w:lang w:eastAsia="sk-SK"/>
        </w:rPr>
        <w:t>(</w:t>
      </w:r>
      <w:r w:rsidR="007D7A40" w:rsidRPr="007D7A40">
        <w:rPr>
          <w:rFonts w:ascii="Arial" w:hAnsi="Arial" w:cs="Arial"/>
        </w:rPr>
        <w:t>Stredisko na uznávanie dokladov o vzdelaní)</w:t>
      </w:r>
      <w:r w:rsidRPr="00041F35">
        <w:rPr>
          <w:rFonts w:ascii="Arial" w:eastAsia="Times New Roman" w:hAnsi="Arial" w:cs="Arial"/>
          <w:lang w:eastAsia="sk-SK"/>
        </w:rPr>
        <w:t xml:space="preserve"> ak v Slovenskej republike nie je vysoká škola, ktorá uskutočňuje študijné programy v rovnakých alebo príbuzných študijných odboroch, ako s</w:t>
      </w:r>
      <w:r w:rsidR="008F4ABD">
        <w:rPr>
          <w:rFonts w:ascii="Arial" w:eastAsia="Times New Roman" w:hAnsi="Arial" w:cs="Arial"/>
          <w:lang w:eastAsia="sk-SK"/>
        </w:rPr>
        <w:t>ú uvedené v predloženom doklade, Ministerstvo obrany SR, ak ide o doklad o vzdelaní vydaný vojenskou vysokou školou alebo Ministerstvo vnútra SR, ak ide o doklad o vzdelaní vydaný policajnou vysokou školou,</w:t>
      </w:r>
    </w:p>
    <w:p w:rsid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(3) Žiadateľ, ktorému bol uznaný doklad o vzdelaní podľa odseku 2, je oprávnený používať na území Slovenskej republiky akademický titul a jeho skratku tak, ako mu boli priznané podľa vnútroštátnych právnych predpisov štátu, z ktorého doklad pochádza, a to v jazyku tohto štátu. Ak by akademický titul alebo jeho skratka boli zameniteľné s titulmi udeľovanými podľa tohto zákona, na ktoré sa vyžaduje splnenie iných podmienok na získanie odbornej spôsobilosti, ako bolo v štáte, z ktorého doklad o vzdelaní pochádza, ministerstvo rozhodne o používaní primeraného akademického titulu.</w:t>
      </w:r>
    </w:p>
    <w:p w:rsidR="00041F35" w:rsidRP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w:t>
      </w:r>
      <w:r w:rsidR="008F4ABD">
        <w:rPr>
          <w:rFonts w:ascii="Arial" w:eastAsia="Times New Roman" w:hAnsi="Arial" w:cs="Arial"/>
          <w:lang w:eastAsia="sk-SK"/>
        </w:rPr>
        <w:t>4</w:t>
      </w:r>
      <w:r w:rsidRPr="00041F35">
        <w:rPr>
          <w:rFonts w:ascii="Arial" w:eastAsia="Times New Roman" w:hAnsi="Arial" w:cs="Arial"/>
          <w:lang w:eastAsia="sk-SK"/>
        </w:rPr>
        <w:t xml:space="preserve">) Pravosť podpisov a odtlačku pečiatky školy na origináloch dokladov uvedených v odseku 1 musí byť osvedčená orgánom štátu príslušným na jeho osvedčenie alebo notárstvom v </w:t>
      </w:r>
      <w:r w:rsidRPr="00041F35">
        <w:rPr>
          <w:rFonts w:ascii="Arial" w:eastAsia="Times New Roman" w:hAnsi="Arial" w:cs="Arial"/>
          <w:lang w:eastAsia="sk-SK"/>
        </w:rPr>
        <w:lastRenderedPageBreak/>
        <w:t>príslušnom štáte s odtlačkom pečiatky zastupiteľského úradu Slovenskej republiky v tomto štáte, ak medzinárodná zmluva neustanovuje inak.</w:t>
      </w:r>
    </w:p>
    <w:p w:rsidR="00041F35" w:rsidRP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(6) V rozhodnutí o uznaní dokladu o vzdelaní sa uvádza, že toto rozhodnutie nie je dokladom o uznaní odbornej kvalifikácie.</w:t>
      </w:r>
    </w:p>
    <w:p w:rsidR="00041F35" w:rsidRPr="00A91A73" w:rsidRDefault="00041F35" w:rsidP="00F610A5">
      <w:pPr>
        <w:spacing w:before="100" w:beforeAutospacing="1" w:after="100" w:afterAutospacing="1" w:line="240" w:lineRule="auto"/>
        <w:jc w:val="both"/>
        <w:rPr>
          <w:rFonts w:ascii="Arial" w:eastAsia="Times New Roman" w:hAnsi="Arial" w:cs="Arial"/>
          <w:lang w:eastAsia="sk-SK"/>
        </w:rPr>
      </w:pPr>
      <w:r w:rsidRPr="00A91A73">
        <w:rPr>
          <w:rFonts w:ascii="Arial" w:eastAsia="Times New Roman" w:hAnsi="Arial" w:cs="Arial"/>
          <w:bCs/>
          <w:lang w:eastAsia="sk-SK"/>
        </w:rPr>
        <w:t>Pred podaním žiadosti venujte pozornosť zoznamu</w:t>
      </w:r>
      <w:r w:rsidRPr="007D7A40">
        <w:rPr>
          <w:rFonts w:ascii="Arial" w:eastAsia="Times New Roman" w:hAnsi="Arial" w:cs="Arial"/>
          <w:b/>
          <w:bCs/>
          <w:lang w:eastAsia="sk-SK"/>
        </w:rPr>
        <w:t> </w:t>
      </w:r>
      <w:hyperlink r:id="rId13" w:tgtFrame="_blank" w:history="1">
        <w:r w:rsidRPr="00A91A73">
          <w:rPr>
            <w:rFonts w:ascii="Arial" w:eastAsia="Times New Roman" w:hAnsi="Arial" w:cs="Arial"/>
            <w:bCs/>
            <w:lang w:eastAsia="sk-SK"/>
          </w:rPr>
          <w:t xml:space="preserve">akreditovaných študijných programov na </w:t>
        </w:r>
      </w:hyperlink>
      <w:r w:rsidR="00A91A73">
        <w:rPr>
          <w:rFonts w:ascii="Arial" w:eastAsia="Times New Roman" w:hAnsi="Arial" w:cs="Arial"/>
          <w:bCs/>
          <w:lang w:eastAsia="sk-SK"/>
        </w:rPr>
        <w:t>Ž</w:t>
      </w:r>
      <w:r w:rsidR="00A91A73" w:rsidRPr="00A91A73">
        <w:rPr>
          <w:rFonts w:ascii="Arial" w:eastAsia="Times New Roman" w:hAnsi="Arial" w:cs="Arial"/>
          <w:bCs/>
          <w:lang w:eastAsia="sk-SK"/>
        </w:rPr>
        <w:t>ilinskej univerzite v</w:t>
      </w:r>
      <w:r w:rsidR="00A91A73">
        <w:rPr>
          <w:rFonts w:ascii="Arial" w:eastAsia="Times New Roman" w:hAnsi="Arial" w:cs="Arial"/>
          <w:bCs/>
          <w:lang w:eastAsia="sk-SK"/>
        </w:rPr>
        <w:t> </w:t>
      </w:r>
      <w:r w:rsidR="00A91A73" w:rsidRPr="00A91A73">
        <w:rPr>
          <w:rFonts w:ascii="Arial" w:eastAsia="Times New Roman" w:hAnsi="Arial" w:cs="Arial"/>
          <w:bCs/>
          <w:lang w:eastAsia="sk-SK"/>
        </w:rPr>
        <w:t>Žiline</w:t>
      </w:r>
      <w:r w:rsidR="00A91A73">
        <w:rPr>
          <w:rFonts w:ascii="Arial" w:eastAsia="Times New Roman" w:hAnsi="Arial" w:cs="Arial"/>
          <w:bCs/>
          <w:lang w:eastAsia="sk-SK"/>
        </w:rPr>
        <w:t xml:space="preserve"> (ŽU v Žiline)</w:t>
      </w:r>
      <w:r w:rsidRPr="00A91A73">
        <w:rPr>
          <w:rFonts w:ascii="Arial" w:eastAsia="Times New Roman" w:hAnsi="Arial" w:cs="Arial"/>
          <w:bCs/>
          <w:lang w:eastAsia="sk-SK"/>
        </w:rPr>
        <w:t xml:space="preserve">. </w:t>
      </w:r>
      <w:r w:rsidR="00F610A5">
        <w:rPr>
          <w:rFonts w:ascii="Arial" w:eastAsia="Times New Roman" w:hAnsi="Arial" w:cs="Arial"/>
          <w:bCs/>
          <w:lang w:eastAsia="sk-SK"/>
        </w:rPr>
        <w:t xml:space="preserve">Zoznam </w:t>
      </w:r>
      <w:r w:rsidRPr="00A91A73">
        <w:rPr>
          <w:rFonts w:ascii="Arial" w:eastAsia="Times New Roman" w:hAnsi="Arial" w:cs="Arial"/>
          <w:bCs/>
          <w:lang w:eastAsia="sk-SK"/>
        </w:rPr>
        <w:t>študijných programo</w:t>
      </w:r>
      <w:r w:rsidR="00F610A5">
        <w:rPr>
          <w:rFonts w:ascii="Arial" w:eastAsia="Times New Roman" w:hAnsi="Arial" w:cs="Arial"/>
          <w:bCs/>
          <w:lang w:eastAsia="sk-SK"/>
        </w:rPr>
        <w:t>v</w:t>
      </w:r>
      <w:r w:rsidRPr="00A91A73">
        <w:rPr>
          <w:rFonts w:ascii="Arial" w:eastAsia="Times New Roman" w:hAnsi="Arial" w:cs="Arial"/>
          <w:bCs/>
          <w:lang w:eastAsia="sk-SK"/>
        </w:rPr>
        <w:t xml:space="preserve"> si môžete pozrieť</w:t>
      </w:r>
      <w:r w:rsidR="00A91A73" w:rsidRPr="00A91A73">
        <w:rPr>
          <w:rFonts w:ascii="Arial" w:eastAsia="Times New Roman" w:hAnsi="Arial" w:cs="Arial"/>
          <w:bCs/>
          <w:lang w:eastAsia="sk-SK"/>
        </w:rPr>
        <w:t xml:space="preserve"> na </w:t>
      </w:r>
      <w:hyperlink r:id="rId14" w:history="1">
        <w:r w:rsidR="00A91A73" w:rsidRPr="00FF13FC">
          <w:rPr>
            <w:rStyle w:val="Hypertextovprepojenie"/>
            <w:rFonts w:ascii="Arial" w:eastAsia="Times New Roman" w:hAnsi="Arial" w:cs="Arial"/>
            <w:bCs/>
            <w:lang w:eastAsia="sk-SK"/>
          </w:rPr>
          <w:t>www.uniza.sk</w:t>
        </w:r>
      </w:hyperlink>
      <w:r w:rsidRPr="00A91A73">
        <w:rPr>
          <w:rFonts w:ascii="Arial" w:eastAsia="Times New Roman" w:hAnsi="Arial" w:cs="Arial"/>
          <w:bCs/>
          <w:lang w:eastAsia="sk-SK"/>
        </w:rPr>
        <w:t>.</w:t>
      </w:r>
      <w:r w:rsidR="00A91A73">
        <w:rPr>
          <w:rFonts w:ascii="Arial" w:eastAsia="Times New Roman" w:hAnsi="Arial" w:cs="Arial"/>
          <w:bCs/>
          <w:lang w:eastAsia="sk-SK"/>
        </w:rPr>
        <w:t xml:space="preserve"> </w:t>
      </w:r>
      <w:r w:rsidR="00A91A73" w:rsidRPr="00A91A73">
        <w:rPr>
          <w:rFonts w:ascii="Arial" w:eastAsia="Times New Roman" w:hAnsi="Arial" w:cs="Arial"/>
          <w:bCs/>
          <w:lang w:eastAsia="sk-SK"/>
        </w:rPr>
        <w:t>ŽU</w:t>
      </w:r>
      <w:r w:rsidR="00A91A73">
        <w:rPr>
          <w:rFonts w:ascii="Arial" w:eastAsia="Times New Roman" w:hAnsi="Arial" w:cs="Arial"/>
          <w:bCs/>
          <w:lang w:eastAsia="sk-SK"/>
        </w:rPr>
        <w:t xml:space="preserve"> v Žiline</w:t>
      </w:r>
      <w:r w:rsidRPr="00A91A73">
        <w:rPr>
          <w:rFonts w:ascii="Arial" w:eastAsia="Times New Roman" w:hAnsi="Arial" w:cs="Arial"/>
          <w:bCs/>
          <w:lang w:eastAsia="sk-SK"/>
        </w:rPr>
        <w:t xml:space="preserve"> môže rozhodnúť o uznaní </w:t>
      </w:r>
      <w:r w:rsidRPr="00D06884">
        <w:rPr>
          <w:rFonts w:ascii="Arial" w:eastAsia="Times New Roman" w:hAnsi="Arial" w:cs="Arial"/>
          <w:bCs/>
          <w:lang w:eastAsia="sk-SK"/>
        </w:rPr>
        <w:t>dokladu len v prípade</w:t>
      </w:r>
      <w:r w:rsidRPr="00A91A73">
        <w:rPr>
          <w:rFonts w:ascii="Arial" w:eastAsia="Times New Roman" w:hAnsi="Arial" w:cs="Arial"/>
          <w:bCs/>
          <w:lang w:eastAsia="sk-SK"/>
        </w:rPr>
        <w:t xml:space="preserve">, že absolvovaný študijný </w:t>
      </w:r>
      <w:r w:rsidR="00F610A5">
        <w:rPr>
          <w:rFonts w:ascii="Arial" w:eastAsia="Times New Roman" w:hAnsi="Arial" w:cs="Arial"/>
          <w:bCs/>
          <w:lang w:eastAsia="sk-SK"/>
        </w:rPr>
        <w:t>program (</w:t>
      </w:r>
      <w:r w:rsidRPr="00A91A73">
        <w:rPr>
          <w:rFonts w:ascii="Arial" w:eastAsia="Times New Roman" w:hAnsi="Arial" w:cs="Arial"/>
          <w:bCs/>
          <w:lang w:eastAsia="sk-SK"/>
        </w:rPr>
        <w:t>odbor</w:t>
      </w:r>
      <w:r w:rsidR="00F610A5">
        <w:rPr>
          <w:rFonts w:ascii="Arial" w:eastAsia="Times New Roman" w:hAnsi="Arial" w:cs="Arial"/>
          <w:bCs/>
          <w:lang w:eastAsia="sk-SK"/>
        </w:rPr>
        <w:t>)</w:t>
      </w:r>
      <w:r w:rsidRPr="00A91A73">
        <w:rPr>
          <w:rFonts w:ascii="Arial" w:eastAsia="Times New Roman" w:hAnsi="Arial" w:cs="Arial"/>
          <w:bCs/>
          <w:lang w:eastAsia="sk-SK"/>
        </w:rPr>
        <w:t xml:space="preserve"> je rovnaký alebo príbuzný k tým, ktoré realizuje </w:t>
      </w:r>
      <w:r w:rsidR="00A91A73">
        <w:rPr>
          <w:rFonts w:ascii="Arial" w:eastAsia="Times New Roman" w:hAnsi="Arial" w:cs="Arial"/>
          <w:bCs/>
          <w:lang w:eastAsia="sk-SK"/>
        </w:rPr>
        <w:t>Ž</w:t>
      </w:r>
      <w:r w:rsidRPr="00A91A73">
        <w:rPr>
          <w:rFonts w:ascii="Arial" w:eastAsia="Times New Roman" w:hAnsi="Arial" w:cs="Arial"/>
          <w:bCs/>
          <w:lang w:eastAsia="sk-SK"/>
        </w:rPr>
        <w:t>U</w:t>
      </w:r>
      <w:r w:rsidR="00A91A73">
        <w:rPr>
          <w:rFonts w:ascii="Arial" w:eastAsia="Times New Roman" w:hAnsi="Arial" w:cs="Arial"/>
          <w:bCs/>
          <w:lang w:eastAsia="sk-SK"/>
        </w:rPr>
        <w:t xml:space="preserve"> v Žiline</w:t>
      </w:r>
      <w:r w:rsidRPr="00A91A73">
        <w:rPr>
          <w:rFonts w:ascii="Arial" w:eastAsia="Times New Roman" w:hAnsi="Arial" w:cs="Arial"/>
          <w:bCs/>
          <w:lang w:eastAsia="sk-SK"/>
        </w:rPr>
        <w:t>.</w:t>
      </w:r>
    </w:p>
    <w:p w:rsidR="00291975" w:rsidRDefault="00A91A73" w:rsidP="00291975">
      <w:pPr>
        <w:spacing w:before="100" w:beforeAutospacing="1" w:after="100" w:afterAutospacing="1" w:line="240" w:lineRule="auto"/>
        <w:jc w:val="both"/>
        <w:rPr>
          <w:rFonts w:ascii="Arial" w:eastAsia="Times New Roman" w:hAnsi="Arial" w:cs="Arial"/>
          <w:lang w:eastAsia="sk-SK"/>
        </w:rPr>
      </w:pPr>
      <w:r>
        <w:rPr>
          <w:rFonts w:ascii="Arial" w:eastAsia="Times New Roman" w:hAnsi="Arial" w:cs="Arial"/>
          <w:lang w:eastAsia="sk-SK"/>
        </w:rPr>
        <w:t>V prípade, že Ž</w:t>
      </w:r>
      <w:r w:rsidR="00041F35" w:rsidRPr="00041F35">
        <w:rPr>
          <w:rFonts w:ascii="Arial" w:eastAsia="Times New Roman" w:hAnsi="Arial" w:cs="Arial"/>
          <w:lang w:eastAsia="sk-SK"/>
        </w:rPr>
        <w:t>U</w:t>
      </w:r>
      <w:r>
        <w:rPr>
          <w:rFonts w:ascii="Arial" w:eastAsia="Times New Roman" w:hAnsi="Arial" w:cs="Arial"/>
          <w:lang w:eastAsia="sk-SK"/>
        </w:rPr>
        <w:t xml:space="preserve"> v Žiline</w:t>
      </w:r>
      <w:r w:rsidR="00041F35" w:rsidRPr="00041F35">
        <w:rPr>
          <w:rFonts w:ascii="Arial" w:eastAsia="Times New Roman" w:hAnsi="Arial" w:cs="Arial"/>
          <w:lang w:eastAsia="sk-SK"/>
        </w:rPr>
        <w:t xml:space="preserve"> nerealizuje štúdium v rovnakom alebo príbuznom študijnom </w:t>
      </w:r>
      <w:r w:rsidR="00F610A5">
        <w:rPr>
          <w:rFonts w:ascii="Arial" w:eastAsia="Times New Roman" w:hAnsi="Arial" w:cs="Arial"/>
          <w:lang w:eastAsia="sk-SK"/>
        </w:rPr>
        <w:t>programe (</w:t>
      </w:r>
      <w:r w:rsidR="00041F35" w:rsidRPr="00041F35">
        <w:rPr>
          <w:rFonts w:ascii="Arial" w:eastAsia="Times New Roman" w:hAnsi="Arial" w:cs="Arial"/>
          <w:lang w:eastAsia="sk-SK"/>
        </w:rPr>
        <w:t>odbore</w:t>
      </w:r>
      <w:r w:rsidR="00F610A5">
        <w:rPr>
          <w:rFonts w:ascii="Arial" w:eastAsia="Times New Roman" w:hAnsi="Arial" w:cs="Arial"/>
          <w:lang w:eastAsia="sk-SK"/>
        </w:rPr>
        <w:t>)</w:t>
      </w:r>
      <w:r w:rsidR="00041F35" w:rsidRPr="00041F35">
        <w:rPr>
          <w:rFonts w:ascii="Arial" w:eastAsia="Times New Roman" w:hAnsi="Arial" w:cs="Arial"/>
          <w:lang w:eastAsia="sk-SK"/>
        </w:rPr>
        <w:t xml:space="preserve">, pri hľadaní vhodnej vysokej školy v SR Vám môže pomôcť </w:t>
      </w:r>
      <w:hyperlink r:id="rId15" w:tgtFrame="_blank" w:history="1">
        <w:r w:rsidR="00041F35" w:rsidRPr="00D06884">
          <w:rPr>
            <w:rFonts w:ascii="Arial" w:eastAsia="Times New Roman" w:hAnsi="Arial" w:cs="Arial"/>
            <w:lang w:eastAsia="sk-SK"/>
          </w:rPr>
          <w:t>zoznam akreditovaných študijných programov na vysokých školách v SR</w:t>
        </w:r>
      </w:hyperlink>
      <w:r w:rsidR="00041F35" w:rsidRPr="00D06884">
        <w:rPr>
          <w:rFonts w:ascii="Arial" w:eastAsia="Times New Roman" w:hAnsi="Arial" w:cs="Arial"/>
          <w:lang w:eastAsia="sk-SK"/>
        </w:rPr>
        <w:t xml:space="preserve">, </w:t>
      </w:r>
      <w:r w:rsidR="00041F35" w:rsidRPr="00041F35">
        <w:rPr>
          <w:rFonts w:ascii="Arial" w:eastAsia="Times New Roman" w:hAnsi="Arial" w:cs="Arial"/>
          <w:lang w:eastAsia="sk-SK"/>
        </w:rPr>
        <w:t xml:space="preserve">ktorý vedie Ministerstvo školstva, vedy, výskumu a športu SR. </w:t>
      </w:r>
    </w:p>
    <w:p w:rsidR="00166BF8" w:rsidRPr="00D06884" w:rsidRDefault="00166BF8" w:rsidP="0019482A">
      <w:pPr>
        <w:pStyle w:val="Bezriadkovania"/>
        <w:jc w:val="both"/>
        <w:rPr>
          <w:rFonts w:ascii="Arial" w:hAnsi="Arial" w:cs="Arial"/>
          <w:lang w:eastAsia="sk-SK"/>
        </w:rPr>
      </w:pPr>
      <w:r w:rsidRPr="00D06884">
        <w:rPr>
          <w:rFonts w:ascii="Arial" w:hAnsi="Arial" w:cs="Arial"/>
          <w:lang w:eastAsia="sk-SK"/>
        </w:rPr>
        <w:t>Dňa 28.3.2015 nadobudla platnosť Zmluva medzi SR a ČR o vzájomnom uznávaní rovnocennosti dokladov o vzdelaní vydávaných v Slovenskej a Českej republike. Absolvent vysokoškolského štúdia v ČR nebude musieť úradne overovať získané vzdelania, každý doklad bude automaticky platný (okrem uznávania na účely výkonu regulovaného povolania).</w:t>
      </w:r>
    </w:p>
    <w:p w:rsidR="00DA3668" w:rsidRPr="00D06884" w:rsidRDefault="00DA3668" w:rsidP="0019482A">
      <w:pPr>
        <w:pStyle w:val="Bezriadkovania"/>
        <w:jc w:val="both"/>
        <w:rPr>
          <w:rFonts w:ascii="Arial" w:hAnsi="Arial" w:cs="Arial"/>
          <w:lang w:eastAsia="sk-SK"/>
        </w:rPr>
      </w:pPr>
      <w:r w:rsidRPr="00D06884">
        <w:rPr>
          <w:rFonts w:ascii="Arial" w:hAnsi="Arial" w:cs="Arial"/>
          <w:lang w:eastAsia="sk-SK"/>
        </w:rPr>
        <w:t>Zjednoduší sa zápis získaného titulu do občianskeho preukazu. Absolvent si môže dať zapísať do občianskeho preukazu titul bez uznania diplomu, môže tak urobiť priamo na polícii.</w:t>
      </w:r>
    </w:p>
    <w:p w:rsidR="00041F35" w:rsidRPr="00D06884" w:rsidRDefault="00041F35" w:rsidP="0019482A">
      <w:pPr>
        <w:pStyle w:val="Bezriadkovania"/>
        <w:jc w:val="both"/>
        <w:rPr>
          <w:rFonts w:ascii="Arial" w:hAnsi="Arial" w:cs="Arial"/>
          <w:lang w:eastAsia="sk-SK"/>
        </w:rPr>
      </w:pPr>
      <w:r w:rsidRPr="00D06884">
        <w:rPr>
          <w:rFonts w:ascii="Arial" w:hAnsi="Arial" w:cs="Arial"/>
          <w:lang w:eastAsia="sk-SK"/>
        </w:rPr>
        <w:t xml:space="preserve">Zároveň sa nevyžaduje  uznanie vzdelania pri </w:t>
      </w:r>
      <w:r w:rsidRPr="00D06884">
        <w:rPr>
          <w:rFonts w:ascii="Arial" w:hAnsi="Arial" w:cs="Arial"/>
          <w:bCs/>
          <w:lang w:eastAsia="sk-SK"/>
        </w:rPr>
        <w:t>výkone neregulovaného povolania</w:t>
      </w:r>
      <w:r w:rsidRPr="00D06884">
        <w:rPr>
          <w:rFonts w:ascii="Arial" w:hAnsi="Arial" w:cs="Arial"/>
          <w:lang w:eastAsia="sk-SK"/>
        </w:rPr>
        <w:t>. To sú napr. ekonómovia, informatici a i., ktoré nemajú zákonom stanovený kvalifikačný predpoklad na výkon povolania.</w:t>
      </w:r>
      <w:r w:rsidR="00DA3668" w:rsidRPr="00D06884">
        <w:rPr>
          <w:rFonts w:ascii="Arial" w:hAnsi="Arial" w:cs="Arial"/>
          <w:lang w:eastAsia="sk-SK"/>
        </w:rPr>
        <w:t xml:space="preserve"> Podrobné informácie sú zverejnené na stránke MŠVVaŠ SR.</w:t>
      </w:r>
    </w:p>
    <w:p w:rsidR="00041F35" w:rsidRDefault="00041F35" w:rsidP="00041F35">
      <w:pPr>
        <w:spacing w:before="100" w:beforeAutospacing="1" w:after="100" w:afterAutospacing="1" w:line="240" w:lineRule="auto"/>
        <w:jc w:val="both"/>
        <w:rPr>
          <w:rFonts w:ascii="Arial" w:eastAsia="Times New Roman" w:hAnsi="Arial" w:cs="Arial"/>
          <w:lang w:eastAsia="sk-SK"/>
        </w:rPr>
      </w:pPr>
      <w:r w:rsidRPr="00041F35">
        <w:rPr>
          <w:rFonts w:ascii="Arial" w:eastAsia="Times New Roman" w:hAnsi="Arial" w:cs="Arial"/>
          <w:lang w:eastAsia="sk-SK"/>
        </w:rPr>
        <w:t>Ak doklad pochádza zo štátu, s ktorým má SR uzatvorenú bilaterálnu dohodu vysoká škola uzná doklad automaticky</w:t>
      </w:r>
      <w:r w:rsidR="00291975">
        <w:rPr>
          <w:rFonts w:ascii="Arial" w:eastAsia="Times New Roman" w:hAnsi="Arial" w:cs="Arial"/>
          <w:lang w:eastAsia="sk-SK"/>
        </w:rPr>
        <w:t xml:space="preserve"> v zmysle § 39 zákona</w:t>
      </w:r>
      <w:r w:rsidRPr="00041F35">
        <w:rPr>
          <w:rFonts w:ascii="Arial" w:eastAsia="Times New Roman" w:hAnsi="Arial" w:cs="Arial"/>
          <w:lang w:eastAsia="sk-SK"/>
        </w:rPr>
        <w:t xml:space="preserve"> (t.</w:t>
      </w:r>
      <w:r w:rsidR="00924FB0">
        <w:rPr>
          <w:rFonts w:ascii="Arial" w:eastAsia="Times New Roman" w:hAnsi="Arial" w:cs="Arial"/>
          <w:lang w:eastAsia="sk-SK"/>
        </w:rPr>
        <w:t xml:space="preserve"> </w:t>
      </w:r>
      <w:r w:rsidRPr="00041F35">
        <w:rPr>
          <w:rFonts w:ascii="Arial" w:eastAsia="Times New Roman" w:hAnsi="Arial" w:cs="Arial"/>
          <w:lang w:eastAsia="sk-SK"/>
        </w:rPr>
        <w:t>j. bez vykonania rozdielových skúšok alebo dopracovania záverečnej práce).</w:t>
      </w:r>
    </w:p>
    <w:p w:rsidR="00291975" w:rsidRPr="00291975" w:rsidRDefault="00291975" w:rsidP="00291975">
      <w:pPr>
        <w:spacing w:before="100" w:beforeAutospacing="1" w:after="100" w:afterAutospacing="1" w:line="240" w:lineRule="auto"/>
        <w:jc w:val="both"/>
        <w:rPr>
          <w:rStyle w:val="Siln"/>
          <w:rFonts w:ascii="Arial" w:hAnsi="Arial" w:cs="Arial"/>
        </w:rPr>
      </w:pPr>
      <w:r w:rsidRPr="00291975">
        <w:rPr>
          <w:rFonts w:ascii="Arial" w:hAnsi="Arial" w:cs="Arial"/>
        </w:rPr>
        <w:t xml:space="preserve">Doklad o vzdelaní vydaný uznanou vzdelávacou inštitúciou členského štátu alebo tretieho štátu, s ktorým bola uzavretá </w:t>
      </w:r>
      <w:r w:rsidRPr="00291975">
        <w:rPr>
          <w:rStyle w:val="Siln"/>
          <w:rFonts w:ascii="Arial" w:hAnsi="Arial" w:cs="Arial"/>
          <w:b w:val="0"/>
        </w:rPr>
        <w:t>medzinárodná zmluva o vzájomnom uznávaní rovnocennosti dokladov o vzdelaní, ktorou je Slovenská republika viazaná,</w:t>
      </w:r>
      <w:r w:rsidRPr="00291975">
        <w:rPr>
          <w:rFonts w:ascii="Arial" w:hAnsi="Arial" w:cs="Arial"/>
          <w:b/>
        </w:rPr>
        <w:t xml:space="preserve"> </w:t>
      </w:r>
      <w:r w:rsidRPr="00291975">
        <w:rPr>
          <w:rFonts w:ascii="Arial" w:hAnsi="Arial" w:cs="Arial"/>
        </w:rPr>
        <w:t>alebo štátu</w:t>
      </w:r>
      <w:r w:rsidRPr="00291975">
        <w:rPr>
          <w:rFonts w:ascii="Arial" w:hAnsi="Arial" w:cs="Arial"/>
          <w:b/>
        </w:rPr>
        <w:t xml:space="preserve"> </w:t>
      </w:r>
      <w:hyperlink r:id="rId16" w:history="1">
        <w:r w:rsidRPr="00291975">
          <w:rPr>
            <w:rStyle w:val="Siln"/>
            <w:rFonts w:ascii="Arial" w:hAnsi="Arial" w:cs="Arial"/>
            <w:b w:val="0"/>
          </w:rPr>
          <w:t>Európskeho priestoru vysokoškolského vzdelávania</w:t>
        </w:r>
      </w:hyperlink>
      <w:r w:rsidRPr="00291975">
        <w:rPr>
          <w:rFonts w:ascii="Arial" w:hAnsi="Arial" w:cs="Arial"/>
          <w:b/>
        </w:rPr>
        <w:t xml:space="preserve"> </w:t>
      </w:r>
      <w:r w:rsidRPr="00291975">
        <w:rPr>
          <w:rStyle w:val="Zvraznenie"/>
          <w:rFonts w:ascii="Arial" w:hAnsi="Arial" w:cs="Arial"/>
        </w:rPr>
        <w:t>(Albánsko, Andorra, Arménsko, Rakúsko, Azerbajdžan, Belgické kráľovstvo, Bosna a Hercegovina, Bulharsko, Chorvátsko, Cyprus, Česká republika, Dánsko, Estónsko, Fínsko, Francúzsko, Gruzínsko, Nemecko, Grécko, Svätá stolica, Maďarsko, Island, Írsko, Taliansko, Kazachstan, Lotyšsko, Lichtenštajnsko, Litva, Luxembursko, Malta, Moldavsko, Čierna Hora, Holandsko, Nórsko, Poľsko, Portugalsko,  Rumunsko, Ruská federácia, Srbsko, Slovenská republika, Slovinsko, Španielsko, Švédsko, Švajčiarsko, Macedónsko, Turecko, Ukrajina, Spojené kráľovstvo a Bielorusko)</w:t>
      </w:r>
      <w:r w:rsidRPr="00291975">
        <w:rPr>
          <w:rFonts w:ascii="Arial" w:hAnsi="Arial" w:cs="Arial"/>
        </w:rPr>
        <w:t xml:space="preserve"> </w:t>
      </w:r>
      <w:r w:rsidRPr="00291975">
        <w:rPr>
          <w:rStyle w:val="Siln"/>
          <w:rFonts w:ascii="Arial" w:hAnsi="Arial" w:cs="Arial"/>
        </w:rPr>
        <w:t>sa na účely pokračovania v štúdiu uznáva za rovnocenný automaticky.</w:t>
      </w:r>
    </w:p>
    <w:p w:rsidR="00291975" w:rsidRPr="00291975" w:rsidRDefault="00291975" w:rsidP="00291975">
      <w:pPr>
        <w:pStyle w:val="Normlnywebov"/>
        <w:jc w:val="both"/>
        <w:rPr>
          <w:rFonts w:ascii="Arial" w:hAnsi="Arial" w:cs="Arial"/>
          <w:b/>
          <w:sz w:val="22"/>
          <w:szCs w:val="22"/>
        </w:rPr>
      </w:pPr>
      <w:r w:rsidRPr="00291975">
        <w:rPr>
          <w:rStyle w:val="Siln"/>
          <w:rFonts w:ascii="Arial" w:hAnsi="Arial" w:cs="Arial"/>
          <w:b w:val="0"/>
          <w:sz w:val="22"/>
          <w:szCs w:val="22"/>
          <w:u w:val="single"/>
        </w:rPr>
        <w:t>Prehľad Bilaterálnych dohôd:</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17" w:history="1">
        <w:r w:rsidR="00291975" w:rsidRPr="00291975">
          <w:rPr>
            <w:rStyle w:val="Siln"/>
            <w:rFonts w:ascii="Arial" w:hAnsi="Arial" w:cs="Arial"/>
          </w:rPr>
          <w:t>Dohoda č. 123/2000 Z. z.</w:t>
        </w:r>
      </w:hyperlink>
      <w:r w:rsidR="00291975" w:rsidRPr="00291975">
        <w:rPr>
          <w:rFonts w:ascii="Arial" w:hAnsi="Arial" w:cs="Arial"/>
        </w:rPr>
        <w:t xml:space="preserve"> Dohoda medzi vládou Slovenskej republiky a vládou </w:t>
      </w:r>
      <w:r w:rsidR="00291975" w:rsidRPr="00291975">
        <w:rPr>
          <w:rStyle w:val="Siln"/>
          <w:rFonts w:ascii="Arial" w:hAnsi="Arial" w:cs="Arial"/>
        </w:rPr>
        <w:t>Chorvátskej republiky</w:t>
      </w:r>
      <w:r w:rsidR="00291975" w:rsidRPr="00291975">
        <w:rPr>
          <w:rFonts w:ascii="Arial" w:hAnsi="Arial" w:cs="Arial"/>
        </w:rPr>
        <w:t xml:space="preserve"> o uznávaní rovnocennosti dokladov o vzdelaní vydaných v Slovenskej republike a v Chorvátskej republike</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18" w:history="1">
        <w:r w:rsidR="00291975" w:rsidRPr="00291975">
          <w:rPr>
            <w:rStyle w:val="Siln"/>
            <w:rFonts w:ascii="Arial" w:hAnsi="Arial" w:cs="Arial"/>
          </w:rPr>
          <w:t>Dohoda č. 328/2000 Z. z.</w:t>
        </w:r>
        <w:r w:rsidR="00291975" w:rsidRPr="00291975">
          <w:rPr>
            <w:rStyle w:val="Hypertextovprepojenie"/>
            <w:rFonts w:ascii="Arial" w:hAnsi="Arial" w:cs="Arial"/>
            <w:color w:val="auto"/>
            <w:u w:val="none"/>
          </w:rPr>
          <w:t xml:space="preserve"> </w:t>
        </w:r>
      </w:hyperlink>
      <w:r w:rsidR="00291975" w:rsidRPr="00291975">
        <w:rPr>
          <w:rFonts w:ascii="Arial" w:hAnsi="Arial" w:cs="Arial"/>
        </w:rPr>
        <w:t xml:space="preserve">Dohoda medzi vládou Slovenskej republiky a vládou </w:t>
      </w:r>
      <w:r w:rsidR="00291975" w:rsidRPr="00291975">
        <w:rPr>
          <w:rStyle w:val="Siln"/>
          <w:rFonts w:ascii="Arial" w:hAnsi="Arial" w:cs="Arial"/>
        </w:rPr>
        <w:t>Maďarskej republiky</w:t>
      </w:r>
      <w:r w:rsidR="00291975" w:rsidRPr="00291975">
        <w:rPr>
          <w:rFonts w:ascii="Arial" w:hAnsi="Arial" w:cs="Arial"/>
        </w:rPr>
        <w:t xml:space="preserve"> o vzájomnom uznávaní rovnocennosti dokladov o vzdelaní vydaných v Slovenskej republike a v Maďarskej republike</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19" w:history="1">
        <w:r w:rsidR="00291975" w:rsidRPr="00291975">
          <w:rPr>
            <w:rStyle w:val="Siln"/>
            <w:rFonts w:ascii="Arial" w:hAnsi="Arial" w:cs="Arial"/>
          </w:rPr>
          <w:t>Dohoda č. 143/2005 Z. z.</w:t>
        </w:r>
      </w:hyperlink>
      <w:r w:rsidR="00291975" w:rsidRPr="00291975">
        <w:rPr>
          <w:rFonts w:ascii="Arial" w:hAnsi="Arial" w:cs="Arial"/>
        </w:rPr>
        <w:t xml:space="preserve"> Dohoda medzi vládou Slovenskej republiky a vládou </w:t>
      </w:r>
      <w:r w:rsidR="00291975" w:rsidRPr="00291975">
        <w:rPr>
          <w:rStyle w:val="Siln"/>
          <w:rFonts w:ascii="Arial" w:hAnsi="Arial" w:cs="Arial"/>
        </w:rPr>
        <w:t>Spolkovej republiky Nemecko</w:t>
      </w:r>
      <w:r w:rsidR="00291975" w:rsidRPr="00291975">
        <w:rPr>
          <w:rFonts w:ascii="Arial" w:hAnsi="Arial" w:cs="Arial"/>
        </w:rPr>
        <w:t xml:space="preserve"> o vzájomnom uznávaní rovnocennosti dokladov o vzdelaní v oblasti vysokého školstva</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20" w:history="1">
        <w:r w:rsidR="00291975" w:rsidRPr="00291975">
          <w:rPr>
            <w:rStyle w:val="Siln"/>
            <w:rFonts w:ascii="Arial" w:hAnsi="Arial" w:cs="Arial"/>
          </w:rPr>
          <w:t>Dohoda č. 3/2006 Z. z.</w:t>
        </w:r>
        <w:r w:rsidR="00291975" w:rsidRPr="00291975">
          <w:rPr>
            <w:rStyle w:val="Hypertextovprepojenie"/>
            <w:rFonts w:ascii="Arial" w:hAnsi="Arial" w:cs="Arial"/>
            <w:color w:val="auto"/>
            <w:u w:val="none"/>
          </w:rPr>
          <w:t xml:space="preserve"> </w:t>
        </w:r>
      </w:hyperlink>
      <w:r w:rsidR="00291975" w:rsidRPr="00291975">
        <w:rPr>
          <w:rFonts w:ascii="Arial" w:hAnsi="Arial" w:cs="Arial"/>
        </w:rPr>
        <w:t xml:space="preserve">Dohoda medzi vládou Slovenskej republiky a vládou </w:t>
      </w:r>
      <w:r w:rsidR="00291975" w:rsidRPr="00291975">
        <w:rPr>
          <w:rStyle w:val="Siln"/>
          <w:rFonts w:ascii="Arial" w:hAnsi="Arial" w:cs="Arial"/>
        </w:rPr>
        <w:t>Poľskej republiky</w:t>
      </w:r>
      <w:r w:rsidR="00291975" w:rsidRPr="00291975">
        <w:rPr>
          <w:rFonts w:ascii="Arial" w:hAnsi="Arial" w:cs="Arial"/>
        </w:rPr>
        <w:t xml:space="preserve"> o vzájomnom uznávaní časti štúdia a rovnocennosti dokladov o vzdelaní, hodností a titulov získaných v Slovenskej republike a v Poľskej republike</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21" w:history="1">
        <w:r w:rsidR="00291975" w:rsidRPr="00291975">
          <w:rPr>
            <w:rStyle w:val="Siln"/>
            <w:rFonts w:ascii="Arial" w:hAnsi="Arial" w:cs="Arial"/>
          </w:rPr>
          <w:t>Dohoda č. 236/1999 Z. z.</w:t>
        </w:r>
      </w:hyperlink>
      <w:r w:rsidR="00291975" w:rsidRPr="00291975">
        <w:rPr>
          <w:rFonts w:ascii="Arial" w:hAnsi="Arial" w:cs="Arial"/>
        </w:rPr>
        <w:t xml:space="preserve"> Dohoda o uzavretí Dohody medzi vládou Slovenskej republiky a vládou </w:t>
      </w:r>
      <w:r w:rsidR="00291975" w:rsidRPr="00291975">
        <w:rPr>
          <w:rStyle w:val="Siln"/>
          <w:rFonts w:ascii="Arial" w:hAnsi="Arial" w:cs="Arial"/>
        </w:rPr>
        <w:t>Rumunska</w:t>
      </w:r>
      <w:r w:rsidR="00291975" w:rsidRPr="00291975">
        <w:rPr>
          <w:rFonts w:ascii="Arial" w:hAnsi="Arial" w:cs="Arial"/>
        </w:rPr>
        <w:t xml:space="preserve"> o vzájomnom uznávaní časti štúdia a dokladov o vzdelaní vydaných v Slovenskej republike a v Rumunsku</w:t>
      </w:r>
    </w:p>
    <w:p w:rsidR="00291975" w:rsidRPr="00291975" w:rsidRDefault="00E02DB5" w:rsidP="00291975">
      <w:pPr>
        <w:numPr>
          <w:ilvl w:val="0"/>
          <w:numId w:val="3"/>
        </w:numPr>
        <w:spacing w:before="100" w:beforeAutospacing="1" w:after="100" w:afterAutospacing="1" w:line="240" w:lineRule="auto"/>
        <w:jc w:val="both"/>
        <w:rPr>
          <w:rFonts w:ascii="Arial" w:hAnsi="Arial" w:cs="Arial"/>
        </w:rPr>
      </w:pPr>
      <w:hyperlink r:id="rId22" w:history="1">
        <w:r w:rsidR="00291975" w:rsidRPr="00291975">
          <w:rPr>
            <w:rStyle w:val="Siln"/>
            <w:rFonts w:ascii="Arial" w:hAnsi="Arial" w:cs="Arial"/>
          </w:rPr>
          <w:t>Dohoda</w:t>
        </w:r>
      </w:hyperlink>
      <w:r w:rsidR="00291975" w:rsidRPr="00291975">
        <w:rPr>
          <w:rFonts w:ascii="Arial" w:hAnsi="Arial" w:cs="Arial"/>
        </w:rPr>
        <w:t xml:space="preserve"> medzi vládou Slovenskej republiky a Kabinetom ministrov </w:t>
      </w:r>
      <w:r w:rsidR="00291975" w:rsidRPr="00291975">
        <w:rPr>
          <w:rStyle w:val="Siln"/>
          <w:rFonts w:ascii="Arial" w:hAnsi="Arial" w:cs="Arial"/>
        </w:rPr>
        <w:t>Ukrajiny</w:t>
      </w:r>
      <w:r w:rsidR="00291975" w:rsidRPr="00291975">
        <w:rPr>
          <w:rFonts w:ascii="Arial" w:hAnsi="Arial" w:cs="Arial"/>
        </w:rPr>
        <w:t xml:space="preserve"> o akademickom vzájomnom uznávaní rovnocennosti dokladov o vzdelaní vydaných v Slovenskej republike a na Ukrajine</w:t>
      </w:r>
    </w:p>
    <w:p w:rsidR="00291975" w:rsidRPr="00041F35" w:rsidRDefault="00291975" w:rsidP="00291975">
      <w:pPr>
        <w:spacing w:before="100" w:beforeAutospacing="1" w:after="100" w:afterAutospacing="1" w:line="240" w:lineRule="auto"/>
        <w:rPr>
          <w:rFonts w:ascii="Arial" w:eastAsia="Times New Roman" w:hAnsi="Arial" w:cs="Arial"/>
          <w:lang w:eastAsia="sk-SK"/>
        </w:rPr>
      </w:pPr>
      <w:r w:rsidRPr="00041F35">
        <w:rPr>
          <w:rFonts w:ascii="Arial" w:eastAsia="Times New Roman" w:hAnsi="Arial" w:cs="Arial"/>
          <w:lang w:eastAsia="sk-SK"/>
        </w:rPr>
        <w:t>K podaniu žiadosti je potrebné doložiť:</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lang w:eastAsia="sk-SK"/>
        </w:rPr>
        <w:t>vyplnený formulár žiadosti</w:t>
      </w:r>
      <w:r w:rsidRPr="00924FB0">
        <w:rPr>
          <w:rFonts w:ascii="Arial" w:eastAsia="Times New Roman" w:hAnsi="Arial" w:cs="Arial"/>
          <w:b/>
          <w:bCs/>
          <w:lang w:eastAsia="sk-SK"/>
        </w:rPr>
        <w:t xml:space="preserve"> </w:t>
      </w:r>
      <w:r w:rsidRPr="00924FB0">
        <w:rPr>
          <w:rFonts w:ascii="Arial" w:eastAsia="Times New Roman" w:hAnsi="Arial" w:cs="Arial"/>
          <w:lang w:eastAsia="sk-SK"/>
        </w:rPr>
        <w:t>„</w:t>
      </w:r>
      <w:hyperlink r:id="rId23" w:history="1">
        <w:r w:rsidRPr="00924FB0">
          <w:rPr>
            <w:rFonts w:ascii="Arial" w:eastAsia="Times New Roman" w:hAnsi="Arial" w:cs="Arial"/>
            <w:b/>
            <w:bCs/>
            <w:lang w:eastAsia="sk-SK"/>
          </w:rPr>
          <w:t>Žiadosť o uznanie dokladu o vzdelaní</w:t>
        </w:r>
      </w:hyperlink>
      <w:r w:rsidRPr="00924FB0">
        <w:rPr>
          <w:rFonts w:ascii="Arial" w:eastAsia="Times New Roman" w:hAnsi="Arial" w:cs="Arial"/>
          <w:lang w:eastAsia="sk-SK"/>
        </w:rPr>
        <w:t>“,</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bCs/>
          <w:lang w:eastAsia="sk-SK"/>
        </w:rPr>
        <w:t>diplom</w:t>
      </w:r>
      <w:r w:rsidRPr="00924FB0">
        <w:rPr>
          <w:rFonts w:ascii="Arial" w:eastAsia="Times New Roman" w:hAnsi="Arial" w:cs="Arial"/>
          <w:lang w:eastAsia="sk-SK"/>
        </w:rPr>
        <w:t xml:space="preserve"> alebo iný doklad o vzdelaní získaný v zahraničí - originál alebo notárom overená kópia,</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lang w:eastAsia="sk-SK"/>
        </w:rPr>
        <w:t>úradný preklad diplomu do slovenského jazyka,</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bCs/>
          <w:lang w:eastAsia="sk-SK"/>
        </w:rPr>
        <w:t>výpis o absolvovaných predmetoch a skúškach</w:t>
      </w:r>
      <w:r w:rsidRPr="00924FB0">
        <w:rPr>
          <w:rFonts w:ascii="Arial" w:eastAsia="Times New Roman" w:hAnsi="Arial" w:cs="Arial"/>
          <w:lang w:eastAsia="sk-SK"/>
        </w:rPr>
        <w:t xml:space="preserve"> alebo </w:t>
      </w:r>
      <w:r w:rsidRPr="00924FB0">
        <w:rPr>
          <w:rFonts w:ascii="Arial" w:eastAsia="Times New Roman" w:hAnsi="Arial" w:cs="Arial"/>
          <w:bCs/>
          <w:lang w:eastAsia="sk-SK"/>
        </w:rPr>
        <w:t>dodatok k diplomu</w:t>
      </w:r>
      <w:r w:rsidRPr="00924FB0">
        <w:rPr>
          <w:rFonts w:ascii="Arial" w:eastAsia="Times New Roman" w:hAnsi="Arial" w:cs="Arial"/>
          <w:lang w:eastAsia="sk-SK"/>
        </w:rPr>
        <w:t xml:space="preserve"> (s výpisom absolvovaných predmetov za celé štúdium) - originál alebo notárom overená kópia,</w:t>
      </w:r>
    </w:p>
    <w:p w:rsidR="00291975" w:rsidRPr="00924FB0" w:rsidRDefault="00A9369A" w:rsidP="00291975">
      <w:pPr>
        <w:numPr>
          <w:ilvl w:val="0"/>
          <w:numId w:val="2"/>
        </w:numPr>
        <w:spacing w:before="100" w:beforeAutospacing="1" w:after="100" w:afterAutospacing="1" w:line="240" w:lineRule="auto"/>
        <w:jc w:val="both"/>
        <w:rPr>
          <w:rFonts w:ascii="Arial" w:eastAsia="Times New Roman" w:hAnsi="Arial" w:cs="Arial"/>
          <w:lang w:eastAsia="sk-SK"/>
        </w:rPr>
      </w:pPr>
      <w:r>
        <w:rPr>
          <w:rFonts w:ascii="Arial" w:eastAsia="Times New Roman" w:hAnsi="Arial" w:cs="Arial"/>
          <w:lang w:eastAsia="sk-SK"/>
        </w:rPr>
        <w:t xml:space="preserve">úradný </w:t>
      </w:r>
      <w:r w:rsidR="00291975" w:rsidRPr="00924FB0">
        <w:rPr>
          <w:rFonts w:ascii="Arial" w:eastAsia="Times New Roman" w:hAnsi="Arial" w:cs="Arial"/>
          <w:lang w:eastAsia="sk-SK"/>
        </w:rPr>
        <w:t xml:space="preserve">preklad výpisu </w:t>
      </w:r>
      <w:r>
        <w:rPr>
          <w:rFonts w:ascii="Arial" w:eastAsia="Times New Roman" w:hAnsi="Arial" w:cs="Arial"/>
          <w:lang w:eastAsia="sk-SK"/>
        </w:rPr>
        <w:t xml:space="preserve">absolvovaných predmetov </w:t>
      </w:r>
      <w:bookmarkStart w:id="0" w:name="_GoBack"/>
      <w:bookmarkEnd w:id="0"/>
      <w:r w:rsidR="00291975" w:rsidRPr="00924FB0">
        <w:rPr>
          <w:rFonts w:ascii="Arial" w:eastAsia="Times New Roman" w:hAnsi="Arial" w:cs="Arial"/>
          <w:lang w:eastAsia="sk-SK"/>
        </w:rPr>
        <w:t xml:space="preserve">do slovenského jazyka, </w:t>
      </w:r>
    </w:p>
    <w:p w:rsidR="00291975" w:rsidRPr="00924FB0" w:rsidRDefault="00291975" w:rsidP="00291975">
      <w:pPr>
        <w:pStyle w:val="Odsekzoznamu"/>
        <w:numPr>
          <w:ilvl w:val="0"/>
          <w:numId w:val="2"/>
        </w:numPr>
        <w:rPr>
          <w:rFonts w:ascii="Arial" w:hAnsi="Arial" w:cs="Arial"/>
          <w:color w:val="auto"/>
          <w:sz w:val="22"/>
          <w:szCs w:val="22"/>
        </w:rPr>
      </w:pPr>
      <w:r w:rsidRPr="00924FB0">
        <w:rPr>
          <w:rFonts w:ascii="Arial" w:hAnsi="Arial" w:cs="Arial"/>
          <w:color w:val="auto"/>
          <w:sz w:val="22"/>
          <w:szCs w:val="22"/>
        </w:rPr>
        <w:t>doklad o predchádzajúcom najvyššom ukončenom vzdelaní – kópia,</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lang w:eastAsia="sk-SK"/>
        </w:rPr>
        <w:t>pravosť podpisov a odtlačku pečiatky školy na origináloch dokladov musí byť overená:</w:t>
      </w:r>
    </w:p>
    <w:p w:rsidR="00291975" w:rsidRPr="00924FB0" w:rsidRDefault="00E02DB5" w:rsidP="00291975">
      <w:pPr>
        <w:numPr>
          <w:ilvl w:val="1"/>
          <w:numId w:val="2"/>
        </w:numPr>
        <w:spacing w:before="100" w:beforeAutospacing="1" w:after="100" w:afterAutospacing="1" w:line="240" w:lineRule="auto"/>
        <w:jc w:val="both"/>
        <w:rPr>
          <w:rFonts w:ascii="Arial" w:eastAsia="Times New Roman" w:hAnsi="Arial" w:cs="Arial"/>
          <w:lang w:eastAsia="sk-SK"/>
        </w:rPr>
      </w:pPr>
      <w:hyperlink r:id="rId24" w:history="1">
        <w:proofErr w:type="spellStart"/>
        <w:r w:rsidR="00291975" w:rsidRPr="00924FB0">
          <w:rPr>
            <w:rFonts w:ascii="Arial" w:eastAsia="Times New Roman" w:hAnsi="Arial" w:cs="Arial"/>
            <w:b/>
            <w:bCs/>
            <w:iCs/>
            <w:lang w:eastAsia="sk-SK"/>
          </w:rPr>
          <w:t>Apostila</w:t>
        </w:r>
        <w:proofErr w:type="spellEnd"/>
      </w:hyperlink>
      <w:r w:rsidR="00291975" w:rsidRPr="00924FB0">
        <w:rPr>
          <w:rFonts w:ascii="Arial" w:eastAsia="Times New Roman" w:hAnsi="Arial" w:cs="Arial"/>
          <w:i/>
          <w:iCs/>
          <w:lang w:eastAsia="sk-SK"/>
        </w:rPr>
        <w:t xml:space="preserve"> – na dokladoch z </w:t>
      </w:r>
      <w:hyperlink r:id="rId25" w:tgtFrame="_blank" w:history="1">
        <w:r w:rsidR="00291975" w:rsidRPr="00924FB0">
          <w:rPr>
            <w:rFonts w:ascii="Arial" w:eastAsia="Times New Roman" w:hAnsi="Arial" w:cs="Arial"/>
            <w:i/>
            <w:iCs/>
            <w:lang w:eastAsia="sk-SK"/>
          </w:rPr>
          <w:t>krajín</w:t>
        </w:r>
      </w:hyperlink>
      <w:r w:rsidR="00291975" w:rsidRPr="00924FB0">
        <w:rPr>
          <w:rFonts w:ascii="Arial" w:eastAsia="Times New Roman" w:hAnsi="Arial" w:cs="Arial"/>
          <w:i/>
          <w:iCs/>
          <w:lang w:eastAsia="sk-SK"/>
        </w:rPr>
        <w:t xml:space="preserve">, ktoré podpísali Haagsky dohovor, </w:t>
      </w:r>
      <w:r w:rsidR="00291975" w:rsidRPr="00924FB0">
        <w:rPr>
          <w:rFonts w:ascii="Arial" w:eastAsia="Times New Roman" w:hAnsi="Arial" w:cs="Arial"/>
          <w:bCs/>
          <w:i/>
          <w:iCs/>
          <w:shd w:val="clear" w:color="auto" w:fill="FFFFFF" w:themeFill="background1"/>
          <w:lang w:eastAsia="sk-SK"/>
        </w:rPr>
        <w:t>okrem dokladov vydaných v Rakúsku</w:t>
      </w:r>
      <w:r w:rsidR="00291975" w:rsidRPr="00924FB0">
        <w:rPr>
          <w:rFonts w:ascii="Arial" w:eastAsia="Times New Roman" w:hAnsi="Arial" w:cs="Arial"/>
          <w:i/>
          <w:iCs/>
          <w:shd w:val="clear" w:color="auto" w:fill="FFFFFF" w:themeFill="background1"/>
          <w:lang w:eastAsia="sk-SK"/>
        </w:rPr>
        <w:t>.</w:t>
      </w:r>
      <w:r w:rsidR="00291975" w:rsidRPr="00924FB0">
        <w:rPr>
          <w:rFonts w:ascii="Arial" w:eastAsia="Times New Roman" w:hAnsi="Arial" w:cs="Arial"/>
          <w:i/>
          <w:iCs/>
          <w:lang w:eastAsia="sk-SK"/>
        </w:rPr>
        <w:t xml:space="preserve"> Zoznam príslušných úradov, ktoré v jednotlivých krajinách doklady overujú, je uvedený v </w:t>
      </w:r>
      <w:hyperlink r:id="rId26" w:tgtFrame="_blank" w:history="1">
        <w:r w:rsidR="00291975" w:rsidRPr="00924FB0">
          <w:rPr>
            <w:rFonts w:ascii="Arial" w:eastAsia="Times New Roman" w:hAnsi="Arial" w:cs="Arial"/>
            <w:i/>
            <w:iCs/>
            <w:lang w:eastAsia="sk-SK"/>
          </w:rPr>
          <w:t>Haagskom dohovore</w:t>
        </w:r>
      </w:hyperlink>
      <w:r w:rsidR="00291975" w:rsidRPr="00924FB0">
        <w:rPr>
          <w:rFonts w:ascii="Arial" w:eastAsia="Times New Roman" w:hAnsi="Arial" w:cs="Arial"/>
          <w:i/>
          <w:iCs/>
          <w:lang w:eastAsia="sk-SK"/>
        </w:rPr>
        <w:t xml:space="preserve"> a pravidelne aktualizovaný na </w:t>
      </w:r>
      <w:hyperlink r:id="rId27" w:history="1">
        <w:r w:rsidR="00291975" w:rsidRPr="00924FB0">
          <w:rPr>
            <w:rFonts w:ascii="Arial" w:eastAsia="Times New Roman" w:hAnsi="Arial" w:cs="Arial"/>
            <w:i/>
            <w:iCs/>
            <w:lang w:eastAsia="sk-SK"/>
          </w:rPr>
          <w:t>stránke Ministerstva spravodlivosti Slovenskej republiky</w:t>
        </w:r>
      </w:hyperlink>
      <w:r w:rsidR="00291975" w:rsidRPr="00924FB0">
        <w:rPr>
          <w:rFonts w:ascii="Arial" w:eastAsia="Times New Roman" w:hAnsi="Arial" w:cs="Arial"/>
          <w:i/>
          <w:iCs/>
          <w:lang w:eastAsia="sk-SK"/>
        </w:rPr>
        <w:t>;</w:t>
      </w:r>
    </w:p>
    <w:p w:rsidR="00291975" w:rsidRPr="00924FB0" w:rsidRDefault="00291975" w:rsidP="00291975">
      <w:pPr>
        <w:numPr>
          <w:ilvl w:val="1"/>
          <w:numId w:val="2"/>
        </w:numPr>
        <w:spacing w:before="100" w:beforeAutospacing="1" w:after="100" w:afterAutospacing="1" w:line="240" w:lineRule="auto"/>
        <w:jc w:val="both"/>
        <w:rPr>
          <w:rFonts w:ascii="Arial" w:eastAsia="Times New Roman" w:hAnsi="Arial" w:cs="Arial"/>
          <w:lang w:eastAsia="sk-SK"/>
        </w:rPr>
      </w:pPr>
      <w:r w:rsidRPr="00924FB0">
        <w:rPr>
          <w:rFonts w:ascii="Arial" w:eastAsia="Times New Roman" w:hAnsi="Arial" w:cs="Arial"/>
          <w:b/>
          <w:bCs/>
          <w:iCs/>
          <w:lang w:eastAsia="sk-SK"/>
        </w:rPr>
        <w:t xml:space="preserve">Legalizácia a </w:t>
      </w:r>
      <w:proofErr w:type="spellStart"/>
      <w:r w:rsidRPr="00924FB0">
        <w:rPr>
          <w:rFonts w:ascii="Arial" w:eastAsia="Times New Roman" w:hAnsi="Arial" w:cs="Arial"/>
          <w:b/>
          <w:bCs/>
          <w:iCs/>
          <w:lang w:eastAsia="sk-SK"/>
        </w:rPr>
        <w:t>superlegalizácia</w:t>
      </w:r>
      <w:proofErr w:type="spellEnd"/>
      <w:r w:rsidRPr="00924FB0">
        <w:rPr>
          <w:rFonts w:ascii="Arial" w:eastAsia="Times New Roman" w:hAnsi="Arial" w:cs="Arial"/>
          <w:i/>
          <w:iCs/>
          <w:lang w:eastAsia="sk-SK"/>
        </w:rPr>
        <w:t xml:space="preserve"> - pre ostatných žiadateľov - overuje orgán štátu na to príslušný, ktorým je príslušné ministerstvo alebo notárstvo v príslušnom štáte v ktorom bolo vzdelanie získané a </w:t>
      </w:r>
      <w:hyperlink r:id="rId28" w:tgtFrame="_blank" w:history="1">
        <w:r w:rsidRPr="00924FB0">
          <w:rPr>
            <w:rFonts w:ascii="Arial" w:eastAsia="Times New Roman" w:hAnsi="Arial" w:cs="Arial"/>
            <w:i/>
            <w:iCs/>
            <w:lang w:eastAsia="sk-SK"/>
          </w:rPr>
          <w:t>zastupiteľský úrad SR v tomto štáte</w:t>
        </w:r>
      </w:hyperlink>
      <w:r w:rsidRPr="00924FB0">
        <w:rPr>
          <w:rFonts w:ascii="Arial" w:eastAsia="Times New Roman" w:hAnsi="Arial" w:cs="Arial"/>
          <w:i/>
          <w:iCs/>
          <w:lang w:eastAsia="sk-SK"/>
        </w:rPr>
        <w:t>;</w:t>
      </w:r>
    </w:p>
    <w:p w:rsidR="00291975" w:rsidRPr="00924FB0" w:rsidRDefault="00291975" w:rsidP="00291975">
      <w:pPr>
        <w:numPr>
          <w:ilvl w:val="0"/>
          <w:numId w:val="2"/>
        </w:numPr>
        <w:spacing w:before="100" w:beforeAutospacing="1" w:after="100" w:afterAutospacing="1" w:line="240" w:lineRule="auto"/>
        <w:jc w:val="both"/>
        <w:rPr>
          <w:rFonts w:ascii="Arial" w:eastAsia="Times New Roman" w:hAnsi="Arial" w:cs="Arial"/>
          <w:lang w:eastAsia="sk-SK"/>
        </w:rPr>
      </w:pPr>
      <w:r>
        <w:rPr>
          <w:rFonts w:ascii="Arial" w:eastAsia="Times New Roman" w:hAnsi="Arial" w:cs="Arial"/>
          <w:lang w:eastAsia="sk-SK"/>
        </w:rPr>
        <w:t>doklad totožnosti (občiansky preukaz, cestovný pas a i.) – kópia,</w:t>
      </w:r>
    </w:p>
    <w:p w:rsidR="00291975" w:rsidRDefault="00291975" w:rsidP="00291975">
      <w:pPr>
        <w:pStyle w:val="Normlnywebov"/>
        <w:numPr>
          <w:ilvl w:val="0"/>
          <w:numId w:val="2"/>
        </w:numPr>
        <w:jc w:val="both"/>
        <w:rPr>
          <w:rFonts w:ascii="Arial" w:hAnsi="Arial" w:cs="Arial"/>
          <w:sz w:val="22"/>
          <w:szCs w:val="22"/>
        </w:rPr>
      </w:pPr>
      <w:r w:rsidRPr="004A683D">
        <w:rPr>
          <w:rFonts w:ascii="Arial" w:hAnsi="Arial" w:cs="Arial"/>
          <w:bCs/>
          <w:sz w:val="22"/>
          <w:szCs w:val="22"/>
        </w:rPr>
        <w:t>doklad o úhrade poplatku vo výške 35,- €</w:t>
      </w:r>
      <w:r w:rsidRPr="004A683D">
        <w:rPr>
          <w:rFonts w:ascii="Arial" w:hAnsi="Arial" w:cs="Arial"/>
          <w:sz w:val="22"/>
          <w:szCs w:val="22"/>
        </w:rPr>
        <w:t xml:space="preserve"> podľa </w:t>
      </w:r>
      <w:hyperlink r:id="rId29" w:tgtFrame="_blank" w:history="1">
        <w:r w:rsidRPr="004A683D">
          <w:rPr>
            <w:rFonts w:ascii="Arial" w:hAnsi="Arial" w:cs="Arial"/>
            <w:sz w:val="22"/>
            <w:szCs w:val="22"/>
          </w:rPr>
          <w:t>smernice o poplatkoch</w:t>
        </w:r>
      </w:hyperlink>
      <w:r w:rsidRPr="004A683D">
        <w:rPr>
          <w:rFonts w:ascii="Arial" w:hAnsi="Arial" w:cs="Arial"/>
          <w:sz w:val="22"/>
          <w:szCs w:val="22"/>
        </w:rPr>
        <w:t xml:space="preserve"> platnej pre aktuálny akademický rok, platí sa bankovým prevodom (* inštrukcie nižšie).</w:t>
      </w:r>
    </w:p>
    <w:p w:rsidR="00000293" w:rsidRPr="00000293" w:rsidRDefault="00000293" w:rsidP="00000293">
      <w:pPr>
        <w:pStyle w:val="Bezriadkovania"/>
        <w:ind w:left="709" w:hanging="567"/>
        <w:jc w:val="both"/>
        <w:rPr>
          <w:rFonts w:ascii="Arial" w:hAnsi="Arial" w:cs="Arial"/>
        </w:rPr>
      </w:pPr>
      <w:r>
        <w:rPr>
          <w:rFonts w:ascii="Arial" w:hAnsi="Arial" w:cs="Arial"/>
        </w:rPr>
        <w:t>10a)</w:t>
      </w:r>
      <w:r>
        <w:rPr>
          <w:rFonts w:ascii="Arial" w:hAnsi="Arial" w:cs="Arial"/>
        </w:rPr>
        <w:tab/>
      </w:r>
      <w:r w:rsidR="004A1C26" w:rsidRPr="00000293">
        <w:rPr>
          <w:rFonts w:ascii="Arial" w:hAnsi="Arial" w:cs="Arial"/>
        </w:rPr>
        <w:t>potvrdenie</w:t>
      </w:r>
      <w:r w:rsidR="00034A44" w:rsidRPr="00000293">
        <w:rPr>
          <w:rFonts w:ascii="Arial" w:hAnsi="Arial" w:cs="Arial"/>
        </w:rPr>
        <w:t xml:space="preserve"> o úhrade správneho poplatku vo výške </w:t>
      </w:r>
      <w:r w:rsidR="002137E2" w:rsidRPr="00000293">
        <w:rPr>
          <w:rFonts w:ascii="Arial" w:hAnsi="Arial" w:cs="Arial"/>
        </w:rPr>
        <w:t>5,-</w:t>
      </w:r>
      <w:r w:rsidR="00034A44" w:rsidRPr="00000293">
        <w:rPr>
          <w:rFonts w:ascii="Arial" w:hAnsi="Arial" w:cs="Arial"/>
        </w:rPr>
        <w:t xml:space="preserve"> € prostredníctvom elektronického platobného systému E-KOLOK. </w:t>
      </w:r>
      <w:r w:rsidR="002137E2" w:rsidRPr="00000293">
        <w:rPr>
          <w:rFonts w:ascii="Arial" w:hAnsi="Arial" w:cs="Arial"/>
        </w:rPr>
        <w:t>(ak má Slovenská republika uzatvorenú medzinárodnú zmluvu o vzájomnom uznávaní dokladov o vzdelaní so štátom, v ktorom bol doklad nadobudnutý).</w:t>
      </w:r>
    </w:p>
    <w:p w:rsidR="00034A44" w:rsidRPr="00000293" w:rsidRDefault="00000293" w:rsidP="00000293">
      <w:pPr>
        <w:pStyle w:val="Bezriadkovania"/>
        <w:ind w:left="709" w:hanging="567"/>
        <w:jc w:val="both"/>
        <w:rPr>
          <w:rFonts w:ascii="Arial" w:hAnsi="Arial" w:cs="Arial"/>
        </w:rPr>
      </w:pPr>
      <w:r w:rsidRPr="00000293">
        <w:rPr>
          <w:rFonts w:ascii="Arial" w:hAnsi="Arial" w:cs="Arial"/>
        </w:rPr>
        <w:t>10b</w:t>
      </w:r>
      <w:r>
        <w:rPr>
          <w:rFonts w:ascii="Arial" w:hAnsi="Arial" w:cs="Arial"/>
        </w:rPr>
        <w:t>)</w:t>
      </w:r>
      <w:r>
        <w:rPr>
          <w:rFonts w:ascii="Arial" w:hAnsi="Arial" w:cs="Arial"/>
        </w:rPr>
        <w:tab/>
        <w:t>p</w:t>
      </w:r>
      <w:r w:rsidR="002137E2" w:rsidRPr="00000293">
        <w:rPr>
          <w:rFonts w:ascii="Arial" w:hAnsi="Arial" w:cs="Arial"/>
        </w:rPr>
        <w:t>otvrdenie o úhrade správneho poplatku vo výške 30,- € prostredníctvom elektronického platobného systému E-KOLOK (ak nemá Slovenská republika uzatvorenú medzinárodnú zmluvu o vzájomnom uznávaní dokladov o vzdelaní so štátom v ktorom bol doklad nadobudnutý).</w:t>
      </w:r>
    </w:p>
    <w:p w:rsidR="00291975" w:rsidRPr="004A683D" w:rsidRDefault="00291975" w:rsidP="00291975">
      <w:pPr>
        <w:pStyle w:val="Normlnywebov"/>
        <w:jc w:val="both"/>
        <w:rPr>
          <w:rFonts w:ascii="Arial" w:hAnsi="Arial" w:cs="Arial"/>
          <w:sz w:val="22"/>
          <w:szCs w:val="22"/>
        </w:rPr>
      </w:pPr>
      <w:r>
        <w:rPr>
          <w:rFonts w:ascii="Arial" w:hAnsi="Arial" w:cs="Arial"/>
          <w:sz w:val="22"/>
          <w:szCs w:val="22"/>
        </w:rPr>
        <w:t xml:space="preserve">Zaslané doklady na </w:t>
      </w:r>
      <w:r w:rsidRPr="00291975">
        <w:rPr>
          <w:rFonts w:ascii="Arial" w:hAnsi="Arial" w:cs="Arial"/>
          <w:sz w:val="22"/>
          <w:szCs w:val="22"/>
        </w:rPr>
        <w:t>nevracajú</w:t>
      </w:r>
      <w:r>
        <w:rPr>
          <w:rFonts w:ascii="Arial" w:hAnsi="Arial" w:cs="Arial"/>
          <w:sz w:val="22"/>
          <w:szCs w:val="22"/>
        </w:rPr>
        <w:t>!</w:t>
      </w:r>
    </w:p>
    <w:p w:rsidR="00041F35" w:rsidRPr="00041F35" w:rsidRDefault="00924FB0" w:rsidP="00041F35">
      <w:pPr>
        <w:spacing w:before="100" w:beforeAutospacing="1" w:after="100" w:afterAutospacing="1" w:line="240" w:lineRule="auto"/>
        <w:jc w:val="both"/>
        <w:rPr>
          <w:rFonts w:ascii="Arial" w:eastAsia="Times New Roman" w:hAnsi="Arial" w:cs="Arial"/>
          <w:lang w:eastAsia="sk-SK"/>
        </w:rPr>
      </w:pPr>
      <w:r>
        <w:rPr>
          <w:rFonts w:ascii="Arial" w:eastAsia="Times New Roman" w:hAnsi="Arial" w:cs="Arial"/>
          <w:lang w:eastAsia="sk-SK"/>
        </w:rPr>
        <w:t xml:space="preserve">Lehota pre rozhodnutie o uznaní dokladu o vzdelaní vydaného zahraničnou vysokou školou ŽU v Žiline rozhodne vo veci do 30 dní od doručenia žiadosti, </w:t>
      </w:r>
      <w:r w:rsidR="00041F35" w:rsidRPr="00041F35">
        <w:rPr>
          <w:rFonts w:ascii="Arial" w:eastAsia="Times New Roman" w:hAnsi="Arial" w:cs="Arial"/>
          <w:lang w:eastAsia="sk-SK"/>
        </w:rPr>
        <w:t>vo zvlášť zložitých prípadoch sa lehota predlžuje do 60 dní.</w:t>
      </w:r>
    </w:p>
    <w:p w:rsidR="00096C64" w:rsidRDefault="00096C64" w:rsidP="00335A6F">
      <w:pPr>
        <w:spacing w:before="100" w:beforeAutospacing="1" w:after="100" w:afterAutospacing="1"/>
        <w:rPr>
          <w:rFonts w:ascii="Arial" w:hAnsi="Arial" w:cs="Arial"/>
        </w:rPr>
      </w:pPr>
    </w:p>
    <w:p w:rsidR="00041F35" w:rsidRPr="00335A6F" w:rsidRDefault="00335A6F" w:rsidP="00335A6F">
      <w:pPr>
        <w:spacing w:before="100" w:beforeAutospacing="1" w:after="100" w:afterAutospacing="1"/>
        <w:rPr>
          <w:rFonts w:ascii="Arial" w:eastAsia="Times New Roman" w:hAnsi="Arial" w:cs="Arial"/>
        </w:rPr>
      </w:pPr>
      <w:r w:rsidRPr="00924FB0">
        <w:rPr>
          <w:rFonts w:ascii="Arial" w:hAnsi="Arial" w:cs="Arial"/>
        </w:rPr>
        <w:lastRenderedPageBreak/>
        <w:t>*</w:t>
      </w:r>
      <w:r w:rsidR="00041F35" w:rsidRPr="00335A6F">
        <w:rPr>
          <w:rFonts w:ascii="Arial" w:eastAsia="Times New Roman" w:hAnsi="Arial" w:cs="Arial"/>
          <w:b/>
          <w:bCs/>
        </w:rPr>
        <w:t>Inštrukcia pre uhradenie poplatku:</w:t>
      </w:r>
    </w:p>
    <w:p w:rsidR="008078B6" w:rsidRDefault="001C029B" w:rsidP="00335A6F">
      <w:pPr>
        <w:pStyle w:val="Bezriadkovania"/>
        <w:rPr>
          <w:rFonts w:ascii="Arial" w:hAnsi="Arial" w:cs="Arial"/>
        </w:rPr>
      </w:pPr>
      <w:r>
        <w:rPr>
          <w:rFonts w:ascii="Arial" w:hAnsi="Arial" w:cs="Arial"/>
          <w:bCs/>
        </w:rPr>
        <w:t xml:space="preserve">Administratívny </w:t>
      </w:r>
      <w:r w:rsidR="00335A6F" w:rsidRPr="00335A6F">
        <w:rPr>
          <w:rFonts w:ascii="Arial" w:hAnsi="Arial" w:cs="Arial"/>
          <w:bCs/>
        </w:rPr>
        <w:t>poplatok</w:t>
      </w:r>
      <w:r w:rsidR="00335A6F" w:rsidRPr="00335A6F">
        <w:rPr>
          <w:rFonts w:ascii="Arial" w:hAnsi="Arial" w:cs="Arial"/>
        </w:rPr>
        <w:t xml:space="preserve"> na Žilinskej univerzite v Žiline na uznávanie dokladov o vzdelaní je možné zaplatiť  prevodom na účet štátnej pokladnice v tvare IBAN: </w:t>
      </w:r>
    </w:p>
    <w:p w:rsidR="00335A6F" w:rsidRPr="00335A6F" w:rsidRDefault="00335A6F" w:rsidP="00335A6F">
      <w:pPr>
        <w:pStyle w:val="Bezriadkovania"/>
        <w:rPr>
          <w:rFonts w:ascii="Arial" w:hAnsi="Arial" w:cs="Arial"/>
        </w:rPr>
      </w:pPr>
      <w:r w:rsidRPr="00335A6F">
        <w:rPr>
          <w:rFonts w:ascii="Arial" w:hAnsi="Arial" w:cs="Arial"/>
        </w:rPr>
        <w:t xml:space="preserve">SK40 8180 0000 0070 0008 0700, </w:t>
      </w:r>
      <w:r w:rsidR="008078B6">
        <w:rPr>
          <w:rFonts w:ascii="Arial" w:hAnsi="Arial" w:cs="Arial"/>
        </w:rPr>
        <w:t>SWIFT kód: SPSRSKBAXXX</w:t>
      </w:r>
    </w:p>
    <w:p w:rsidR="00335A6F" w:rsidRPr="00335A6F" w:rsidRDefault="00335A6F" w:rsidP="00335A6F">
      <w:pPr>
        <w:pStyle w:val="Bezriadkovania"/>
        <w:rPr>
          <w:rFonts w:ascii="Arial" w:hAnsi="Arial" w:cs="Arial"/>
        </w:rPr>
      </w:pPr>
      <w:r w:rsidRPr="00335A6F">
        <w:rPr>
          <w:rFonts w:ascii="Arial" w:hAnsi="Arial" w:cs="Arial"/>
        </w:rPr>
        <w:t>VS: 1907, ŠS: 08 190 0013; informácia pre prijímateľa: uznanie dokladu a</w:t>
      </w:r>
      <w:r>
        <w:rPr>
          <w:rFonts w:ascii="Arial" w:hAnsi="Arial" w:cs="Arial"/>
        </w:rPr>
        <w:t> </w:t>
      </w:r>
      <w:r w:rsidRPr="00335A6F">
        <w:rPr>
          <w:rFonts w:ascii="Arial" w:hAnsi="Arial" w:cs="Arial"/>
        </w:rPr>
        <w:t>meno</w:t>
      </w:r>
      <w:r>
        <w:rPr>
          <w:rFonts w:ascii="Arial" w:hAnsi="Arial" w:cs="Arial"/>
        </w:rPr>
        <w:t>.</w:t>
      </w:r>
    </w:p>
    <w:p w:rsidR="00041F35" w:rsidRPr="001C029B" w:rsidRDefault="00041F35" w:rsidP="00335A6F">
      <w:pPr>
        <w:pStyle w:val="Bezriadkovania"/>
        <w:rPr>
          <w:rFonts w:ascii="Arial" w:hAnsi="Arial" w:cs="Arial"/>
          <w:lang w:eastAsia="sk-SK"/>
        </w:rPr>
      </w:pPr>
      <w:r w:rsidRPr="001C029B">
        <w:rPr>
          <w:rFonts w:ascii="Arial" w:hAnsi="Arial" w:cs="Arial"/>
          <w:b/>
          <w:bCs/>
          <w:lang w:eastAsia="sk-SK"/>
        </w:rPr>
        <w:t>Adresa pre zaslanie žiadosti:</w:t>
      </w:r>
      <w:r w:rsidRPr="001C029B">
        <w:rPr>
          <w:rFonts w:ascii="Arial" w:hAnsi="Arial" w:cs="Arial"/>
          <w:lang w:eastAsia="sk-SK"/>
        </w:rPr>
        <w:br/>
      </w:r>
      <w:r w:rsidR="00640789" w:rsidRPr="001C029B">
        <w:rPr>
          <w:rFonts w:ascii="Arial" w:hAnsi="Arial" w:cs="Arial"/>
          <w:lang w:eastAsia="sk-SK"/>
        </w:rPr>
        <w:t>O</w:t>
      </w:r>
      <w:r w:rsidR="00335A6F" w:rsidRPr="001C029B">
        <w:rPr>
          <w:rFonts w:ascii="Arial" w:hAnsi="Arial" w:cs="Arial"/>
          <w:lang w:eastAsia="sk-SK"/>
        </w:rPr>
        <w:t>ddelenie pre vzdelávanie</w:t>
      </w:r>
      <w:r w:rsidR="00335A6F" w:rsidRPr="001C029B">
        <w:rPr>
          <w:rFonts w:ascii="Arial" w:hAnsi="Arial" w:cs="Arial"/>
          <w:lang w:eastAsia="sk-SK"/>
        </w:rPr>
        <w:br/>
        <w:t>rektorát</w:t>
      </w:r>
      <w:r w:rsidR="00335A6F" w:rsidRPr="001C029B">
        <w:rPr>
          <w:rFonts w:ascii="Arial" w:hAnsi="Arial" w:cs="Arial"/>
          <w:lang w:eastAsia="sk-SK"/>
        </w:rPr>
        <w:br/>
        <w:t>Žilinská univerzita v Žiline</w:t>
      </w:r>
    </w:p>
    <w:p w:rsidR="00335A6F" w:rsidRPr="001C029B" w:rsidRDefault="00335A6F" w:rsidP="00335A6F">
      <w:pPr>
        <w:pStyle w:val="Bezriadkovania"/>
        <w:rPr>
          <w:rFonts w:ascii="Arial" w:hAnsi="Arial" w:cs="Arial"/>
          <w:lang w:eastAsia="sk-SK"/>
        </w:rPr>
      </w:pPr>
      <w:r w:rsidRPr="001C029B">
        <w:rPr>
          <w:rFonts w:ascii="Arial" w:hAnsi="Arial" w:cs="Arial"/>
          <w:lang w:eastAsia="sk-SK"/>
        </w:rPr>
        <w:t>Univerzitná 1</w:t>
      </w:r>
    </w:p>
    <w:p w:rsidR="00335A6F" w:rsidRPr="001C029B" w:rsidRDefault="00335A6F" w:rsidP="00335A6F">
      <w:pPr>
        <w:pStyle w:val="Bezriadkovania"/>
        <w:rPr>
          <w:rFonts w:ascii="Arial" w:hAnsi="Arial" w:cs="Arial"/>
          <w:lang w:eastAsia="sk-SK"/>
        </w:rPr>
      </w:pPr>
      <w:r w:rsidRPr="001C029B">
        <w:rPr>
          <w:rFonts w:ascii="Arial" w:hAnsi="Arial" w:cs="Arial"/>
          <w:lang w:eastAsia="sk-SK"/>
        </w:rPr>
        <w:t>010 26 Žilina</w:t>
      </w:r>
    </w:p>
    <w:p w:rsidR="00041F35" w:rsidRDefault="00041F35" w:rsidP="00335A6F">
      <w:pPr>
        <w:spacing w:before="100" w:beforeAutospacing="1" w:after="100" w:afterAutospacing="1" w:line="240" w:lineRule="auto"/>
        <w:rPr>
          <w:rFonts w:ascii="Arial" w:eastAsia="Times New Roman" w:hAnsi="Arial" w:cs="Arial"/>
          <w:bCs/>
          <w:lang w:eastAsia="sk-SK"/>
        </w:rPr>
      </w:pPr>
      <w:r w:rsidRPr="00041F35">
        <w:rPr>
          <w:rFonts w:ascii="Arial" w:eastAsia="Times New Roman" w:hAnsi="Arial" w:cs="Arial"/>
          <w:lang w:eastAsia="sk-SK"/>
        </w:rPr>
        <w:t>Ďalšie informácie:</w:t>
      </w:r>
      <w:r w:rsidRPr="00041F35">
        <w:rPr>
          <w:rFonts w:ascii="Arial" w:eastAsia="Times New Roman" w:hAnsi="Arial" w:cs="Arial"/>
          <w:b/>
          <w:bCs/>
          <w:lang w:eastAsia="sk-SK"/>
        </w:rPr>
        <w:br/>
      </w:r>
      <w:r w:rsidRPr="00335A6F">
        <w:rPr>
          <w:rFonts w:ascii="Arial" w:eastAsia="Times New Roman" w:hAnsi="Arial" w:cs="Arial"/>
          <w:bCs/>
          <w:lang w:eastAsia="sk-SK"/>
        </w:rPr>
        <w:t xml:space="preserve">Ing. </w:t>
      </w:r>
      <w:r w:rsidR="00335A6F" w:rsidRPr="00335A6F">
        <w:rPr>
          <w:rFonts w:ascii="Arial" w:eastAsia="Times New Roman" w:hAnsi="Arial" w:cs="Arial"/>
          <w:bCs/>
          <w:lang w:eastAsia="sk-SK"/>
        </w:rPr>
        <w:t>Katarína Markusová</w:t>
      </w:r>
      <w:r w:rsidRPr="00335A6F">
        <w:rPr>
          <w:rFonts w:ascii="Arial" w:eastAsia="Times New Roman" w:hAnsi="Arial" w:cs="Arial"/>
          <w:bCs/>
          <w:lang w:eastAsia="sk-SK"/>
        </w:rPr>
        <w:t xml:space="preserve"> - tel. č. </w:t>
      </w:r>
      <w:r w:rsidR="00335A6F" w:rsidRPr="00335A6F">
        <w:rPr>
          <w:rFonts w:ascii="Arial" w:eastAsia="Times New Roman" w:hAnsi="Arial" w:cs="Arial"/>
          <w:bCs/>
          <w:lang w:eastAsia="sk-SK"/>
        </w:rPr>
        <w:t>041/5135156</w:t>
      </w:r>
      <w:r w:rsidRPr="00335A6F">
        <w:rPr>
          <w:rFonts w:ascii="Arial" w:eastAsia="Times New Roman" w:hAnsi="Arial" w:cs="Arial"/>
          <w:bCs/>
          <w:lang w:eastAsia="sk-SK"/>
        </w:rPr>
        <w:t xml:space="preserve">, </w:t>
      </w:r>
      <w:hyperlink r:id="rId30" w:history="1">
        <w:r w:rsidR="00335A6F" w:rsidRPr="008F2A48">
          <w:rPr>
            <w:rStyle w:val="Hypertextovprepojenie"/>
            <w:rFonts w:ascii="Arial" w:eastAsia="Times New Roman" w:hAnsi="Arial" w:cs="Arial"/>
            <w:bCs/>
            <w:lang w:eastAsia="sk-SK"/>
          </w:rPr>
          <w:t>katarina.markusova@uniza.sk</w:t>
        </w:r>
      </w:hyperlink>
    </w:p>
    <w:sectPr w:rsidR="00041F35" w:rsidSect="00640789">
      <w:headerReference w:type="even" r:id="rId31"/>
      <w:headerReference w:type="default" r:id="rId32"/>
      <w:footerReference w:type="default" r:id="rId33"/>
      <w:pgSz w:w="11906" w:h="16838"/>
      <w:pgMar w:top="1531"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B5" w:rsidRDefault="00E02DB5" w:rsidP="00E36AF4">
      <w:pPr>
        <w:spacing w:after="0" w:line="240" w:lineRule="auto"/>
      </w:pPr>
      <w:r>
        <w:separator/>
      </w:r>
    </w:p>
  </w:endnote>
  <w:endnote w:type="continuationSeparator" w:id="0">
    <w:p w:rsidR="00E02DB5" w:rsidRDefault="00E02DB5" w:rsidP="00E3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A8" w:rsidRPr="00A502F3" w:rsidRDefault="007B498C" w:rsidP="00FA21A8">
    <w:pPr>
      <w:tabs>
        <w:tab w:val="left" w:pos="3261"/>
        <w:tab w:val="left" w:pos="6804"/>
      </w:tabs>
      <w:spacing w:after="0" w:line="240" w:lineRule="auto"/>
      <w:rPr>
        <w:rFonts w:ascii="Arial" w:hAnsi="Arial" w:cs="Arial"/>
        <w:b/>
        <w:sz w:val="14"/>
        <w:szCs w:val="14"/>
      </w:rPr>
    </w:pPr>
    <w:r>
      <w:rPr>
        <w:rFonts w:ascii="Arial" w:hAnsi="Arial" w:cs="Arial"/>
        <w:b/>
        <w:sz w:val="14"/>
        <w:szCs w:val="14"/>
      </w:rPr>
      <w:t>A</w:t>
    </w:r>
    <w:r w:rsidR="00FA21A8" w:rsidRPr="00A502F3">
      <w:rPr>
        <w:rFonts w:ascii="Arial" w:hAnsi="Arial" w:cs="Arial"/>
        <w:b/>
        <w:sz w:val="14"/>
        <w:szCs w:val="14"/>
      </w:rPr>
      <w:t>dresa:</w:t>
    </w:r>
    <w:r w:rsidR="00FA21A8" w:rsidRPr="00A502F3">
      <w:rPr>
        <w:rFonts w:ascii="Arial" w:hAnsi="Arial" w:cs="Arial"/>
        <w:sz w:val="14"/>
        <w:szCs w:val="14"/>
      </w:rPr>
      <w:t xml:space="preserve"> Univerzitná 8215/1, 010 26 Žilina</w:t>
    </w:r>
    <w:r w:rsidR="00FA21A8" w:rsidRPr="00A502F3">
      <w:rPr>
        <w:rFonts w:ascii="Arial" w:hAnsi="Arial" w:cs="Arial"/>
        <w:sz w:val="14"/>
        <w:szCs w:val="14"/>
      </w:rPr>
      <w:tab/>
    </w:r>
    <w:r w:rsidR="00FA21A8" w:rsidRPr="00A502F3">
      <w:rPr>
        <w:rFonts w:ascii="Arial" w:hAnsi="Arial" w:cs="Arial"/>
        <w:b/>
        <w:sz w:val="14"/>
        <w:szCs w:val="14"/>
      </w:rPr>
      <w:t>Tel.:</w:t>
    </w:r>
    <w:r w:rsidR="00FA21A8">
      <w:rPr>
        <w:rFonts w:ascii="Arial" w:hAnsi="Arial" w:cs="Arial"/>
        <w:sz w:val="14"/>
        <w:szCs w:val="14"/>
      </w:rPr>
      <w:t xml:space="preserve"> +421 41 513 </w:t>
    </w:r>
    <w:r w:rsidR="00041F35">
      <w:rPr>
        <w:rFonts w:ascii="Arial" w:hAnsi="Arial" w:cs="Arial"/>
        <w:sz w:val="14"/>
        <w:szCs w:val="14"/>
      </w:rPr>
      <w:t>5156</w:t>
    </w:r>
    <w:r w:rsidR="00FA21A8">
      <w:rPr>
        <w:rFonts w:ascii="Arial" w:hAnsi="Arial" w:cs="Arial"/>
        <w:sz w:val="14"/>
        <w:szCs w:val="14"/>
      </w:rPr>
      <w:t xml:space="preserve">, </w:t>
    </w:r>
    <w:r w:rsidR="00041F35">
      <w:rPr>
        <w:rFonts w:ascii="Arial" w:hAnsi="Arial" w:cs="Arial"/>
        <w:sz w:val="14"/>
        <w:szCs w:val="14"/>
      </w:rPr>
      <w:t>katarina.markusova@uniza.sk</w:t>
    </w:r>
    <w:r w:rsidR="00FA21A8" w:rsidRPr="00A502F3">
      <w:rPr>
        <w:rFonts w:ascii="Arial" w:hAnsi="Arial" w:cs="Arial"/>
        <w:sz w:val="14"/>
        <w:szCs w:val="14"/>
      </w:rPr>
      <w:t xml:space="preserve"> </w:t>
    </w:r>
    <w:r w:rsidR="00FA21A8" w:rsidRPr="00A502F3">
      <w:rPr>
        <w:rFonts w:ascii="Arial" w:hAnsi="Arial" w:cs="Arial"/>
        <w:sz w:val="14"/>
        <w:szCs w:val="14"/>
      </w:rPr>
      <w:tab/>
    </w:r>
    <w:r w:rsidR="009F25AD">
      <w:rPr>
        <w:rFonts w:ascii="Arial" w:hAnsi="Arial" w:cs="Arial"/>
        <w:b/>
        <w:sz w:val="14"/>
        <w:szCs w:val="14"/>
      </w:rPr>
      <w:t>www.</w:t>
    </w:r>
    <w:r w:rsidR="004661EF" w:rsidRPr="00D92998">
      <w:rPr>
        <w:rFonts w:ascii="Arial" w:hAnsi="Arial" w:cs="Arial"/>
        <w:b/>
        <w:sz w:val="14"/>
        <w:szCs w:val="14"/>
      </w:rPr>
      <w:t>uniza.sk</w:t>
    </w:r>
  </w:p>
  <w:p w:rsidR="00FA21A8" w:rsidRPr="00A502F3" w:rsidRDefault="00FA21A8" w:rsidP="00FA21A8">
    <w:pPr>
      <w:pStyle w:val="Pta"/>
      <w:tabs>
        <w:tab w:val="left" w:pos="3261"/>
        <w:tab w:val="left" w:pos="6804"/>
      </w:tabs>
      <w:rPr>
        <w:rFonts w:ascii="Arial" w:hAnsi="Arial" w:cs="Arial"/>
        <w:sz w:val="14"/>
        <w:szCs w:val="14"/>
      </w:rPr>
    </w:pPr>
    <w:r w:rsidRPr="00A502F3">
      <w:rPr>
        <w:rFonts w:ascii="Arial" w:hAnsi="Arial" w:cs="Arial"/>
        <w:b/>
        <w:sz w:val="14"/>
        <w:szCs w:val="14"/>
      </w:rPr>
      <w:t>IČO:</w:t>
    </w:r>
    <w:r w:rsidRPr="00A502F3">
      <w:rPr>
        <w:rFonts w:ascii="Arial" w:hAnsi="Arial" w:cs="Arial"/>
        <w:sz w:val="14"/>
        <w:szCs w:val="14"/>
      </w:rPr>
      <w:t xml:space="preserve"> 00397563</w:t>
    </w:r>
    <w:r w:rsidRPr="00A502F3">
      <w:rPr>
        <w:rFonts w:ascii="Arial" w:hAnsi="Arial" w:cs="Arial"/>
        <w:sz w:val="14"/>
        <w:szCs w:val="14"/>
      </w:rPr>
      <w:tab/>
    </w:r>
    <w:r w:rsidRPr="00A502F3">
      <w:rPr>
        <w:rFonts w:ascii="Arial" w:hAnsi="Arial" w:cs="Arial"/>
        <w:b/>
        <w:sz w:val="14"/>
        <w:szCs w:val="14"/>
      </w:rPr>
      <w:t>IČ DPH:</w:t>
    </w:r>
    <w:r w:rsidR="00CA76C4">
      <w:rPr>
        <w:rFonts w:ascii="Arial" w:hAnsi="Arial" w:cs="Arial"/>
        <w:sz w:val="14"/>
        <w:szCs w:val="14"/>
      </w:rPr>
      <w:t xml:space="preserve"> SK</w:t>
    </w:r>
    <w:r w:rsidRPr="00A502F3">
      <w:rPr>
        <w:rFonts w:ascii="Arial" w:hAnsi="Arial" w:cs="Arial"/>
        <w:sz w:val="14"/>
        <w:szCs w:val="14"/>
      </w:rPr>
      <w:t xml:space="preserve"> 2020677824</w:t>
    </w:r>
    <w:r w:rsidRPr="00A502F3">
      <w:rPr>
        <w:rFonts w:ascii="Arial" w:hAnsi="Arial" w:cs="Arial"/>
        <w:sz w:val="14"/>
        <w:szCs w:val="14"/>
      </w:rPr>
      <w:tab/>
    </w:r>
    <w:r w:rsidRPr="00A502F3">
      <w:rPr>
        <w:rFonts w:ascii="Arial" w:hAnsi="Arial" w:cs="Arial"/>
        <w:b/>
        <w:sz w:val="14"/>
        <w:szCs w:val="14"/>
      </w:rPr>
      <w:t>DIČ:</w:t>
    </w:r>
    <w:r w:rsidRPr="00A502F3">
      <w:rPr>
        <w:rFonts w:ascii="Arial" w:hAnsi="Arial" w:cs="Arial"/>
        <w:sz w:val="14"/>
        <w:szCs w:val="14"/>
      </w:rPr>
      <w:t xml:space="preserve"> 2020677824</w:t>
    </w:r>
    <w:r w:rsidRPr="00A502F3">
      <w:rPr>
        <w:rFonts w:ascii="Arial" w:hAnsi="Arial" w:cs="Arial"/>
        <w:sz w:val="14"/>
        <w:szCs w:val="14"/>
      </w:rPr>
      <w:tab/>
    </w:r>
  </w:p>
  <w:p w:rsidR="00E36AF4" w:rsidRDefault="00E36A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B5" w:rsidRDefault="00E02DB5" w:rsidP="00E36AF4">
      <w:pPr>
        <w:spacing w:after="0" w:line="240" w:lineRule="auto"/>
      </w:pPr>
      <w:r>
        <w:separator/>
      </w:r>
    </w:p>
  </w:footnote>
  <w:footnote w:type="continuationSeparator" w:id="0">
    <w:p w:rsidR="00E02DB5" w:rsidRDefault="00E02DB5" w:rsidP="00E36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4D" w:rsidRDefault="00087A4D">
    <w:pPr>
      <w:pStyle w:val="Hlavika"/>
    </w:pPr>
    <w:r>
      <w:rPr>
        <w:noProof/>
        <w:lang w:eastAsia="sk-SK"/>
      </w:rPr>
      <w:drawing>
        <wp:inline distT="0" distB="0" distL="0" distR="0">
          <wp:extent cx="6115050" cy="1276350"/>
          <wp:effectExtent l="0" t="0" r="0" b="0"/>
          <wp:docPr id="9" name="Obrázok 9" descr="C:\STIPALOVA\ZU\LOGA\ZU_vektor\Uniza_Oddelenie_pre_zahraničné_vzťahy_a_PR\Uniza_k_stvorec_Oddelenie_pre_za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TIPALOVA\ZU\LOGA\ZU_vektor\Uniza_Oddelenie_pre_zahraničné_vzťahy_a_PR\Uniza_k_stvorec_Oddelenie_pre_zah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F4" w:rsidRDefault="003A1F82">
    <w:pPr>
      <w:pStyle w:val="Hlavika"/>
    </w:pPr>
    <w:r>
      <w:rPr>
        <w:noProof/>
        <w:lang w:eastAsia="sk-SK"/>
      </w:rPr>
      <w:drawing>
        <wp:inline distT="0" distB="0" distL="0" distR="0">
          <wp:extent cx="2995596" cy="799200"/>
          <wp:effectExtent l="0" t="0" r="0" b="1270"/>
          <wp:docPr id="10" name="Obrázok 10" descr="C:\Users\Beny\Desktop\ZU_stvorec_Oddelenie_pre_vzdela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y\Desktop\ZU_stvorec_Oddelenie_pre_vzdelavan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596" cy="799200"/>
                  </a:xfrm>
                  <a:prstGeom prst="rect">
                    <a:avLst/>
                  </a:prstGeom>
                  <a:noFill/>
                  <a:ln>
                    <a:noFill/>
                  </a:ln>
                </pic:spPr>
              </pic:pic>
            </a:graphicData>
          </a:graphic>
        </wp:inline>
      </w:drawing>
    </w:r>
  </w:p>
  <w:p w:rsidR="002A7D7F" w:rsidRDefault="002A7D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CE6"/>
    <w:multiLevelType w:val="multilevel"/>
    <w:tmpl w:val="1C8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3472B"/>
    <w:multiLevelType w:val="multilevel"/>
    <w:tmpl w:val="EFE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7640A"/>
    <w:multiLevelType w:val="multilevel"/>
    <w:tmpl w:val="5E0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C7CD1"/>
    <w:multiLevelType w:val="multilevel"/>
    <w:tmpl w:val="51B4B9D4"/>
    <w:lvl w:ilvl="0">
      <w:start w:val="1"/>
      <w:numFmt w:val="decimal"/>
      <w:lvlText w:val="%1."/>
      <w:lvlJc w:val="left"/>
      <w:pPr>
        <w:tabs>
          <w:tab w:val="num" w:pos="720"/>
        </w:tabs>
        <w:ind w:left="720" w:hanging="360"/>
      </w:pPr>
      <w:rPr>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F4"/>
    <w:rsid w:val="00000293"/>
    <w:rsid w:val="00002D37"/>
    <w:rsid w:val="00017B4D"/>
    <w:rsid w:val="00034A44"/>
    <w:rsid w:val="0004086B"/>
    <w:rsid w:val="00041F35"/>
    <w:rsid w:val="000445B1"/>
    <w:rsid w:val="0004511A"/>
    <w:rsid w:val="00067AB7"/>
    <w:rsid w:val="00087A4D"/>
    <w:rsid w:val="0009004C"/>
    <w:rsid w:val="00096C64"/>
    <w:rsid w:val="000A3A17"/>
    <w:rsid w:val="000D221C"/>
    <w:rsid w:val="000D6E1E"/>
    <w:rsid w:val="001048C3"/>
    <w:rsid w:val="00132154"/>
    <w:rsid w:val="00166BF8"/>
    <w:rsid w:val="00172117"/>
    <w:rsid w:val="0019482A"/>
    <w:rsid w:val="001B43CC"/>
    <w:rsid w:val="001C029B"/>
    <w:rsid w:val="001E4A26"/>
    <w:rsid w:val="0020502E"/>
    <w:rsid w:val="002137E2"/>
    <w:rsid w:val="00246897"/>
    <w:rsid w:val="0026001F"/>
    <w:rsid w:val="00264BA6"/>
    <w:rsid w:val="002766F9"/>
    <w:rsid w:val="002817C0"/>
    <w:rsid w:val="00291975"/>
    <w:rsid w:val="002A6961"/>
    <w:rsid w:val="002A7D7F"/>
    <w:rsid w:val="002E2624"/>
    <w:rsid w:val="002E2786"/>
    <w:rsid w:val="00316639"/>
    <w:rsid w:val="00335A6F"/>
    <w:rsid w:val="0037630D"/>
    <w:rsid w:val="003A1F82"/>
    <w:rsid w:val="003A47AC"/>
    <w:rsid w:val="003B0B5B"/>
    <w:rsid w:val="003B0EC3"/>
    <w:rsid w:val="003B25D4"/>
    <w:rsid w:val="003F5CAA"/>
    <w:rsid w:val="004220DF"/>
    <w:rsid w:val="00430362"/>
    <w:rsid w:val="00430AE9"/>
    <w:rsid w:val="00431203"/>
    <w:rsid w:val="00465277"/>
    <w:rsid w:val="004661EF"/>
    <w:rsid w:val="00480CAA"/>
    <w:rsid w:val="004A1C26"/>
    <w:rsid w:val="004A683D"/>
    <w:rsid w:val="005135A0"/>
    <w:rsid w:val="0057400A"/>
    <w:rsid w:val="0059095D"/>
    <w:rsid w:val="0059534A"/>
    <w:rsid w:val="0059759F"/>
    <w:rsid w:val="005E5A34"/>
    <w:rsid w:val="005F41BB"/>
    <w:rsid w:val="00612C29"/>
    <w:rsid w:val="00635D5F"/>
    <w:rsid w:val="00637606"/>
    <w:rsid w:val="00640789"/>
    <w:rsid w:val="00640FF7"/>
    <w:rsid w:val="006B3886"/>
    <w:rsid w:val="00706350"/>
    <w:rsid w:val="00720729"/>
    <w:rsid w:val="00730D39"/>
    <w:rsid w:val="007849FE"/>
    <w:rsid w:val="007A473C"/>
    <w:rsid w:val="007B0AC6"/>
    <w:rsid w:val="007B498C"/>
    <w:rsid w:val="007C73FF"/>
    <w:rsid w:val="007C7FBA"/>
    <w:rsid w:val="007D1158"/>
    <w:rsid w:val="007D7A40"/>
    <w:rsid w:val="007E04E6"/>
    <w:rsid w:val="007F5A56"/>
    <w:rsid w:val="008078B6"/>
    <w:rsid w:val="008B5D47"/>
    <w:rsid w:val="008F4ABD"/>
    <w:rsid w:val="009236E1"/>
    <w:rsid w:val="00924FB0"/>
    <w:rsid w:val="00934FA2"/>
    <w:rsid w:val="00994D28"/>
    <w:rsid w:val="009F25AD"/>
    <w:rsid w:val="00A02C17"/>
    <w:rsid w:val="00A21E3A"/>
    <w:rsid w:val="00A233F6"/>
    <w:rsid w:val="00A91A73"/>
    <w:rsid w:val="00A9369A"/>
    <w:rsid w:val="00AA7D1B"/>
    <w:rsid w:val="00AB52A1"/>
    <w:rsid w:val="00AD0CCE"/>
    <w:rsid w:val="00B04697"/>
    <w:rsid w:val="00B403A8"/>
    <w:rsid w:val="00B676B7"/>
    <w:rsid w:val="00C134FC"/>
    <w:rsid w:val="00C82054"/>
    <w:rsid w:val="00C82F53"/>
    <w:rsid w:val="00C96A88"/>
    <w:rsid w:val="00CA76C4"/>
    <w:rsid w:val="00CB5BEF"/>
    <w:rsid w:val="00CD141A"/>
    <w:rsid w:val="00CF32AB"/>
    <w:rsid w:val="00D06884"/>
    <w:rsid w:val="00D348CE"/>
    <w:rsid w:val="00D44227"/>
    <w:rsid w:val="00D6785B"/>
    <w:rsid w:val="00D92998"/>
    <w:rsid w:val="00DA091B"/>
    <w:rsid w:val="00DA2C8A"/>
    <w:rsid w:val="00DA3668"/>
    <w:rsid w:val="00DF4DA2"/>
    <w:rsid w:val="00E02DB5"/>
    <w:rsid w:val="00E03BDA"/>
    <w:rsid w:val="00E33EB2"/>
    <w:rsid w:val="00E36AF4"/>
    <w:rsid w:val="00E4514A"/>
    <w:rsid w:val="00E9227A"/>
    <w:rsid w:val="00EC6C14"/>
    <w:rsid w:val="00F218B5"/>
    <w:rsid w:val="00F26AD3"/>
    <w:rsid w:val="00F47C51"/>
    <w:rsid w:val="00F51AA9"/>
    <w:rsid w:val="00F55C28"/>
    <w:rsid w:val="00F610A5"/>
    <w:rsid w:val="00FA21A8"/>
    <w:rsid w:val="00FB16E5"/>
    <w:rsid w:val="00FB1D55"/>
    <w:rsid w:val="00FD4EB4"/>
    <w:rsid w:val="00FD67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982F2"/>
  <w15:docId w15:val="{4B8E7F9D-0117-44C6-B468-405BBCCE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104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36A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36AF4"/>
  </w:style>
  <w:style w:type="paragraph" w:styleId="Pta">
    <w:name w:val="footer"/>
    <w:basedOn w:val="Normlny"/>
    <w:link w:val="PtaChar"/>
    <w:uiPriority w:val="99"/>
    <w:unhideWhenUsed/>
    <w:rsid w:val="00E36AF4"/>
    <w:pPr>
      <w:tabs>
        <w:tab w:val="center" w:pos="4536"/>
        <w:tab w:val="right" w:pos="9072"/>
      </w:tabs>
      <w:spacing w:after="0" w:line="240" w:lineRule="auto"/>
    </w:pPr>
  </w:style>
  <w:style w:type="character" w:customStyle="1" w:styleId="PtaChar">
    <w:name w:val="Päta Char"/>
    <w:basedOn w:val="Predvolenpsmoodseku"/>
    <w:link w:val="Pta"/>
    <w:uiPriority w:val="99"/>
    <w:rsid w:val="00E36AF4"/>
  </w:style>
  <w:style w:type="paragraph" w:styleId="Textbubliny">
    <w:name w:val="Balloon Text"/>
    <w:basedOn w:val="Normlny"/>
    <w:link w:val="TextbublinyChar"/>
    <w:uiPriority w:val="99"/>
    <w:semiHidden/>
    <w:unhideWhenUsed/>
    <w:rsid w:val="00E36AF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6AF4"/>
    <w:rPr>
      <w:rFonts w:ascii="Tahoma" w:hAnsi="Tahoma" w:cs="Tahoma"/>
      <w:sz w:val="16"/>
      <w:szCs w:val="16"/>
    </w:rPr>
  </w:style>
  <w:style w:type="character" w:styleId="Zstupntext">
    <w:name w:val="Placeholder Text"/>
    <w:basedOn w:val="Predvolenpsmoodseku"/>
    <w:uiPriority w:val="99"/>
    <w:semiHidden/>
    <w:rsid w:val="00E36AF4"/>
    <w:rPr>
      <w:color w:val="808080"/>
    </w:rPr>
  </w:style>
  <w:style w:type="paragraph" w:styleId="Normlnywebov">
    <w:name w:val="Normal (Web)"/>
    <w:basedOn w:val="Normlny"/>
    <w:uiPriority w:val="99"/>
    <w:unhideWhenUsed/>
    <w:rsid w:val="00041F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41F35"/>
    <w:rPr>
      <w:color w:val="0000FF"/>
      <w:u w:val="single"/>
    </w:rPr>
  </w:style>
  <w:style w:type="character" w:styleId="Siln">
    <w:name w:val="Strong"/>
    <w:basedOn w:val="Predvolenpsmoodseku"/>
    <w:uiPriority w:val="22"/>
    <w:qFormat/>
    <w:rsid w:val="00041F35"/>
    <w:rPr>
      <w:b/>
      <w:bCs/>
    </w:rPr>
  </w:style>
  <w:style w:type="paragraph" w:styleId="Obyajntext">
    <w:name w:val="Plain Text"/>
    <w:basedOn w:val="Normlny"/>
    <w:link w:val="ObyajntextChar"/>
    <w:uiPriority w:val="99"/>
    <w:semiHidden/>
    <w:unhideWhenUsed/>
    <w:rsid w:val="00DA3668"/>
    <w:pPr>
      <w:spacing w:after="0" w:line="240" w:lineRule="auto"/>
    </w:pPr>
    <w:rPr>
      <w:rFonts w:ascii="Calibri" w:hAnsi="Calibri" w:cs="Times New Roman"/>
      <w:lang w:eastAsia="sk-SK"/>
    </w:rPr>
  </w:style>
  <w:style w:type="character" w:customStyle="1" w:styleId="ObyajntextChar">
    <w:name w:val="Obyčajný text Char"/>
    <w:basedOn w:val="Predvolenpsmoodseku"/>
    <w:link w:val="Obyajntext"/>
    <w:uiPriority w:val="99"/>
    <w:semiHidden/>
    <w:rsid w:val="00DA3668"/>
    <w:rPr>
      <w:rFonts w:ascii="Calibri" w:hAnsi="Calibri" w:cs="Times New Roman"/>
      <w:lang w:eastAsia="sk-SK"/>
    </w:rPr>
  </w:style>
  <w:style w:type="paragraph" w:styleId="Odsekzoznamu">
    <w:name w:val="List Paragraph"/>
    <w:basedOn w:val="Normlny"/>
    <w:uiPriority w:val="34"/>
    <w:qFormat/>
    <w:rsid w:val="00DA3668"/>
    <w:pPr>
      <w:spacing w:after="0" w:line="240" w:lineRule="auto"/>
      <w:ind w:left="720"/>
    </w:pPr>
    <w:rPr>
      <w:rFonts w:ascii="Times New Roman" w:hAnsi="Times New Roman" w:cs="Times New Roman"/>
      <w:color w:val="000000"/>
      <w:sz w:val="24"/>
      <w:szCs w:val="24"/>
      <w:lang w:eastAsia="sk-SK"/>
    </w:rPr>
  </w:style>
  <w:style w:type="paragraph" w:styleId="Bezriadkovania">
    <w:name w:val="No Spacing"/>
    <w:uiPriority w:val="1"/>
    <w:qFormat/>
    <w:rsid w:val="00D06884"/>
    <w:pPr>
      <w:spacing w:after="0" w:line="240" w:lineRule="auto"/>
    </w:pPr>
  </w:style>
  <w:style w:type="character" w:customStyle="1" w:styleId="Nadpis1Char">
    <w:name w:val="Nadpis 1 Char"/>
    <w:basedOn w:val="Predvolenpsmoodseku"/>
    <w:link w:val="Nadpis1"/>
    <w:uiPriority w:val="9"/>
    <w:rsid w:val="001048C3"/>
    <w:rPr>
      <w:rFonts w:ascii="Times New Roman" w:eastAsia="Times New Roman" w:hAnsi="Times New Roman" w:cs="Times New Roman"/>
      <w:b/>
      <w:bCs/>
      <w:kern w:val="36"/>
      <w:sz w:val="48"/>
      <w:szCs w:val="48"/>
      <w:lang w:eastAsia="sk-SK"/>
    </w:rPr>
  </w:style>
  <w:style w:type="character" w:styleId="Zvraznenie">
    <w:name w:val="Emphasis"/>
    <w:basedOn w:val="Predvolenpsmoodseku"/>
    <w:uiPriority w:val="20"/>
    <w:qFormat/>
    <w:rsid w:val="001048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765">
      <w:bodyDiv w:val="1"/>
      <w:marLeft w:val="0"/>
      <w:marRight w:val="0"/>
      <w:marTop w:val="0"/>
      <w:marBottom w:val="0"/>
      <w:divBdr>
        <w:top w:val="none" w:sz="0" w:space="0" w:color="auto"/>
        <w:left w:val="none" w:sz="0" w:space="0" w:color="auto"/>
        <w:bottom w:val="none" w:sz="0" w:space="0" w:color="auto"/>
        <w:right w:val="none" w:sz="0" w:space="0" w:color="auto"/>
      </w:divBdr>
      <w:divsChild>
        <w:div w:id="2036810810">
          <w:marLeft w:val="0"/>
          <w:marRight w:val="0"/>
          <w:marTop w:val="0"/>
          <w:marBottom w:val="0"/>
          <w:divBdr>
            <w:top w:val="none" w:sz="0" w:space="0" w:color="auto"/>
            <w:left w:val="none" w:sz="0" w:space="0" w:color="auto"/>
            <w:bottom w:val="none" w:sz="0" w:space="0" w:color="auto"/>
            <w:right w:val="none" w:sz="0" w:space="0" w:color="auto"/>
          </w:divBdr>
        </w:div>
      </w:divsChild>
    </w:div>
    <w:div w:id="134951819">
      <w:bodyDiv w:val="1"/>
      <w:marLeft w:val="0"/>
      <w:marRight w:val="0"/>
      <w:marTop w:val="0"/>
      <w:marBottom w:val="0"/>
      <w:divBdr>
        <w:top w:val="none" w:sz="0" w:space="0" w:color="auto"/>
        <w:left w:val="none" w:sz="0" w:space="0" w:color="auto"/>
        <w:bottom w:val="none" w:sz="0" w:space="0" w:color="auto"/>
        <w:right w:val="none" w:sz="0" w:space="0" w:color="auto"/>
      </w:divBdr>
    </w:div>
    <w:div w:id="575092003">
      <w:bodyDiv w:val="1"/>
      <w:marLeft w:val="0"/>
      <w:marRight w:val="0"/>
      <w:marTop w:val="0"/>
      <w:marBottom w:val="0"/>
      <w:divBdr>
        <w:top w:val="none" w:sz="0" w:space="0" w:color="auto"/>
        <w:left w:val="none" w:sz="0" w:space="0" w:color="auto"/>
        <w:bottom w:val="none" w:sz="0" w:space="0" w:color="auto"/>
        <w:right w:val="none" w:sz="0" w:space="0" w:color="auto"/>
      </w:divBdr>
    </w:div>
    <w:div w:id="684358049">
      <w:bodyDiv w:val="1"/>
      <w:marLeft w:val="0"/>
      <w:marRight w:val="0"/>
      <w:marTop w:val="0"/>
      <w:marBottom w:val="0"/>
      <w:divBdr>
        <w:top w:val="none" w:sz="0" w:space="0" w:color="auto"/>
        <w:left w:val="none" w:sz="0" w:space="0" w:color="auto"/>
        <w:bottom w:val="none" w:sz="0" w:space="0" w:color="auto"/>
        <w:right w:val="none" w:sz="0" w:space="0" w:color="auto"/>
      </w:divBdr>
    </w:div>
    <w:div w:id="693730201">
      <w:bodyDiv w:val="1"/>
      <w:marLeft w:val="0"/>
      <w:marRight w:val="0"/>
      <w:marTop w:val="0"/>
      <w:marBottom w:val="0"/>
      <w:divBdr>
        <w:top w:val="none" w:sz="0" w:space="0" w:color="auto"/>
        <w:left w:val="none" w:sz="0" w:space="0" w:color="auto"/>
        <w:bottom w:val="none" w:sz="0" w:space="0" w:color="auto"/>
        <w:right w:val="none" w:sz="0" w:space="0" w:color="auto"/>
      </w:divBdr>
    </w:div>
    <w:div w:id="836652694">
      <w:bodyDiv w:val="1"/>
      <w:marLeft w:val="0"/>
      <w:marRight w:val="0"/>
      <w:marTop w:val="0"/>
      <w:marBottom w:val="0"/>
      <w:divBdr>
        <w:top w:val="none" w:sz="0" w:space="0" w:color="auto"/>
        <w:left w:val="none" w:sz="0" w:space="0" w:color="auto"/>
        <w:bottom w:val="none" w:sz="0" w:space="0" w:color="auto"/>
        <w:right w:val="none" w:sz="0" w:space="0" w:color="auto"/>
      </w:divBdr>
    </w:div>
    <w:div w:id="878083910">
      <w:bodyDiv w:val="1"/>
      <w:marLeft w:val="0"/>
      <w:marRight w:val="0"/>
      <w:marTop w:val="0"/>
      <w:marBottom w:val="0"/>
      <w:divBdr>
        <w:top w:val="none" w:sz="0" w:space="0" w:color="auto"/>
        <w:left w:val="none" w:sz="0" w:space="0" w:color="auto"/>
        <w:bottom w:val="none" w:sz="0" w:space="0" w:color="auto"/>
        <w:right w:val="none" w:sz="0" w:space="0" w:color="auto"/>
      </w:divBdr>
    </w:div>
    <w:div w:id="1103526697">
      <w:bodyDiv w:val="1"/>
      <w:marLeft w:val="0"/>
      <w:marRight w:val="0"/>
      <w:marTop w:val="0"/>
      <w:marBottom w:val="0"/>
      <w:divBdr>
        <w:top w:val="none" w:sz="0" w:space="0" w:color="auto"/>
        <w:left w:val="none" w:sz="0" w:space="0" w:color="auto"/>
        <w:bottom w:val="none" w:sz="0" w:space="0" w:color="auto"/>
        <w:right w:val="none" w:sz="0" w:space="0" w:color="auto"/>
      </w:divBdr>
    </w:div>
    <w:div w:id="1338071315">
      <w:bodyDiv w:val="1"/>
      <w:marLeft w:val="0"/>
      <w:marRight w:val="0"/>
      <w:marTop w:val="0"/>
      <w:marBottom w:val="0"/>
      <w:divBdr>
        <w:top w:val="none" w:sz="0" w:space="0" w:color="auto"/>
        <w:left w:val="none" w:sz="0" w:space="0" w:color="auto"/>
        <w:bottom w:val="none" w:sz="0" w:space="0" w:color="auto"/>
        <w:right w:val="none" w:sz="0" w:space="0" w:color="auto"/>
      </w:divBdr>
    </w:div>
    <w:div w:id="1801729120">
      <w:bodyDiv w:val="1"/>
      <w:marLeft w:val="0"/>
      <w:marRight w:val="0"/>
      <w:marTop w:val="0"/>
      <w:marBottom w:val="0"/>
      <w:divBdr>
        <w:top w:val="none" w:sz="0" w:space="0" w:color="auto"/>
        <w:left w:val="none" w:sz="0" w:space="0" w:color="auto"/>
        <w:bottom w:val="none" w:sz="0" w:space="0" w:color="auto"/>
        <w:right w:val="none" w:sz="0" w:space="0" w:color="auto"/>
      </w:divBdr>
      <w:divsChild>
        <w:div w:id="1389573233">
          <w:marLeft w:val="0"/>
          <w:marRight w:val="0"/>
          <w:marTop w:val="0"/>
          <w:marBottom w:val="0"/>
          <w:divBdr>
            <w:top w:val="none" w:sz="0" w:space="0" w:color="auto"/>
            <w:left w:val="none" w:sz="0" w:space="0" w:color="auto"/>
            <w:bottom w:val="none" w:sz="0" w:space="0" w:color="auto"/>
            <w:right w:val="none" w:sz="0" w:space="0" w:color="auto"/>
          </w:divBdr>
          <w:divsChild>
            <w:div w:id="403531218">
              <w:marLeft w:val="0"/>
              <w:marRight w:val="0"/>
              <w:marTop w:val="0"/>
              <w:marBottom w:val="0"/>
              <w:divBdr>
                <w:top w:val="none" w:sz="0" w:space="0" w:color="auto"/>
                <w:left w:val="none" w:sz="0" w:space="0" w:color="auto"/>
                <w:bottom w:val="none" w:sz="0" w:space="0" w:color="auto"/>
                <w:right w:val="none" w:sz="0" w:space="0" w:color="auto"/>
              </w:divBdr>
              <w:divsChild>
                <w:div w:id="1120143686">
                  <w:marLeft w:val="0"/>
                  <w:marRight w:val="0"/>
                  <w:marTop w:val="0"/>
                  <w:marBottom w:val="0"/>
                  <w:divBdr>
                    <w:top w:val="none" w:sz="0" w:space="0" w:color="auto"/>
                    <w:left w:val="none" w:sz="0" w:space="0" w:color="auto"/>
                    <w:bottom w:val="none" w:sz="0" w:space="0" w:color="auto"/>
                    <w:right w:val="none" w:sz="0" w:space="0" w:color="auto"/>
                  </w:divBdr>
                </w:div>
                <w:div w:id="18629407">
                  <w:marLeft w:val="0"/>
                  <w:marRight w:val="0"/>
                  <w:marTop w:val="0"/>
                  <w:marBottom w:val="0"/>
                  <w:divBdr>
                    <w:top w:val="none" w:sz="0" w:space="0" w:color="auto"/>
                    <w:left w:val="none" w:sz="0" w:space="0" w:color="auto"/>
                    <w:bottom w:val="none" w:sz="0" w:space="0" w:color="auto"/>
                    <w:right w:val="none" w:sz="0" w:space="0" w:color="auto"/>
                  </w:divBdr>
                  <w:divsChild>
                    <w:div w:id="1015569531">
                      <w:marLeft w:val="0"/>
                      <w:marRight w:val="0"/>
                      <w:marTop w:val="0"/>
                      <w:marBottom w:val="0"/>
                      <w:divBdr>
                        <w:top w:val="none" w:sz="0" w:space="0" w:color="auto"/>
                        <w:left w:val="none" w:sz="0" w:space="0" w:color="auto"/>
                        <w:bottom w:val="none" w:sz="0" w:space="0" w:color="auto"/>
                        <w:right w:val="none" w:sz="0" w:space="0" w:color="auto"/>
                      </w:divBdr>
                      <w:divsChild>
                        <w:div w:id="1323461011">
                          <w:marLeft w:val="0"/>
                          <w:marRight w:val="0"/>
                          <w:marTop w:val="0"/>
                          <w:marBottom w:val="0"/>
                          <w:divBdr>
                            <w:top w:val="none" w:sz="0" w:space="0" w:color="auto"/>
                            <w:left w:val="none" w:sz="0" w:space="0" w:color="auto"/>
                            <w:bottom w:val="none" w:sz="0" w:space="0" w:color="auto"/>
                            <w:right w:val="none" w:sz="0" w:space="0" w:color="auto"/>
                          </w:divBdr>
                        </w:div>
                        <w:div w:id="1258952160">
                          <w:marLeft w:val="0"/>
                          <w:marRight w:val="0"/>
                          <w:marTop w:val="0"/>
                          <w:marBottom w:val="0"/>
                          <w:divBdr>
                            <w:top w:val="none" w:sz="0" w:space="0" w:color="auto"/>
                            <w:left w:val="none" w:sz="0" w:space="0" w:color="auto"/>
                            <w:bottom w:val="none" w:sz="0" w:space="0" w:color="auto"/>
                            <w:right w:val="none" w:sz="0" w:space="0" w:color="auto"/>
                          </w:divBdr>
                        </w:div>
                        <w:div w:id="11806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ba.sk/english/ects/ects-information-package/information-on-degree-programmes.html?page_id=5435" TargetMode="External"/><Relationship Id="rId18" Type="http://schemas.openxmlformats.org/officeDocument/2006/relationships/hyperlink" Target="http://www.stuba.sk/new/docs/stu/pracoviska/rektorat/odd_vzdelavania/absolvent/doklady/BD_SR_MR.pdf" TargetMode="External"/><Relationship Id="rId26" Type="http://schemas.openxmlformats.org/officeDocument/2006/relationships/hyperlink" Target="http://www.stuba.sk/new/docs/stu/pracoviska/rektorat/odd_vzdelavania/absolvent/doklady/Oznamenie_MZ_213_2002_Haagsky_dohovor.pdf" TargetMode="External"/><Relationship Id="rId3" Type="http://schemas.openxmlformats.org/officeDocument/2006/relationships/settings" Target="settings.xml"/><Relationship Id="rId21" Type="http://schemas.openxmlformats.org/officeDocument/2006/relationships/hyperlink" Target="http://www.stuba.sk/new/docs/stu/pracoviska/rektorat/odd_vzdelavania/absolvent/doklady/BD_SR_a_Rumunsko.pdf" TargetMode="External"/><Relationship Id="rId34" Type="http://schemas.openxmlformats.org/officeDocument/2006/relationships/fontTable" Target="fontTable.xml"/><Relationship Id="rId7" Type="http://schemas.openxmlformats.org/officeDocument/2006/relationships/hyperlink" Target="http://www.stuba.sk/new/docs/stu/pracoviska/rektorat/odd_vzdelavania/absolvent/doklady/Zakon_422-2015_o_uzn._dokladov.pdf" TargetMode="External"/><Relationship Id="rId12" Type="http://schemas.openxmlformats.org/officeDocument/2006/relationships/hyperlink" Target="http://www.stuba.sk/sk/studentov/legislativa.html?page_id=658" TargetMode="External"/><Relationship Id="rId17" Type="http://schemas.openxmlformats.org/officeDocument/2006/relationships/hyperlink" Target="http://www.stuba.sk/new/docs/stu/pracoviska/rektorat/odd_vzdelavania/absolvent/doklady/BD_SR_a_Chorvatsko.pdf" TargetMode="External"/><Relationship Id="rId25" Type="http://schemas.openxmlformats.org/officeDocument/2006/relationships/hyperlink" Target="http://www.stuba.sk/new/docs/stu/pracoviska/rektorat/odd_vzdelavania/absolvent/doklady/Krajiny_Haagskeho_dohovoru_2013_07_24.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inedu.sk/akademicke-uznavanie-dokladov-o-vzdelani/" TargetMode="External"/><Relationship Id="rId20" Type="http://schemas.openxmlformats.org/officeDocument/2006/relationships/hyperlink" Target="http://www.stuba.sk/new/docs/stu/pracoviska/rektorat/odd_vzdelavania/absolvent/doklady/BD_SR_a_PR.pdf" TargetMode="External"/><Relationship Id="rId29" Type="http://schemas.openxmlformats.org/officeDocument/2006/relationships/hyperlink" Target="http://www.stuba.sk/sk/studentov/skolne-a-poplatky-spojene-so-studiom.html?page_id=45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ba.sk/new/docs/stu/pracoviska/rektorat/odd_vzdelavania/absolvent/Statny_jazyk_270-1995.pdf" TargetMode="External"/><Relationship Id="rId24" Type="http://schemas.openxmlformats.org/officeDocument/2006/relationships/hyperlink" Target="https://www.mzv.sk/sk/cestovanie_a_konzularne_info/overovanie_dokladov-vyssie_overenie_zahranicnych_verejnych_listin"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inedu.sk/rozhodnutia-vo-veci-akreditacie-podla-zakona-o-vysokych-skolach/" TargetMode="External"/><Relationship Id="rId23" Type="http://schemas.openxmlformats.org/officeDocument/2006/relationships/hyperlink" Target="http://www.stuba.sk/new/docs/stu/pracoviska/rektorat/odd_vzdelavania/absolvent/doklady/formular_uznanie_dokladu_diploma_recognition_1.rtf" TargetMode="External"/><Relationship Id="rId28" Type="http://schemas.openxmlformats.org/officeDocument/2006/relationships/hyperlink" Target="http://www.mzv.sk/sk/ministerstvo/slovenske_zastupitelstva-vsetky_zastupitelstva" TargetMode="External"/><Relationship Id="rId10" Type="http://schemas.openxmlformats.org/officeDocument/2006/relationships/hyperlink" Target="http://www.stuba.sk/sk/studentov/skolne-a-poplatky-spojene-so-studiom.html?page_id=4565" TargetMode="External"/><Relationship Id="rId19" Type="http://schemas.openxmlformats.org/officeDocument/2006/relationships/hyperlink" Target="http://www.stuba.sk/new/docs/stu/pracoviska/rektorat/odd_vzdelavania/absolvent/doklady/BD_SR_a_SRN.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uba.sk/new/docs/stu/pracoviska/rektorat/odd_vzdelavania/absolvent/doklady/Oznamenie_MZ_213_2002_Haagsky_dohovor.pdf" TargetMode="External"/><Relationship Id="rId14" Type="http://schemas.openxmlformats.org/officeDocument/2006/relationships/hyperlink" Target="http://www.uniza.sk" TargetMode="External"/><Relationship Id="rId22" Type="http://schemas.openxmlformats.org/officeDocument/2006/relationships/hyperlink" Target="http://www.stuba.sk/new/docs/stu/pracoviska/rektorat/odd_vzdelavania/absolvent/doklady/BD_Slovensko_a_Ukrajina.pdf" TargetMode="External"/><Relationship Id="rId27" Type="http://schemas.openxmlformats.org/officeDocument/2006/relationships/hyperlink" Target="https://www.justice.gov.sk/Stranky/Nase-sluzby/Medzinarodne-pravo/Overovanie-listin%E2%80%93APOSTILY/Uvod.aspx" TargetMode="External"/><Relationship Id="rId30" Type="http://schemas.openxmlformats.org/officeDocument/2006/relationships/hyperlink" Target="mailto:katarina.markusova@uniza.sk" TargetMode="External"/><Relationship Id="rId35" Type="http://schemas.openxmlformats.org/officeDocument/2006/relationships/theme" Target="theme/theme1.xml"/><Relationship Id="rId8" Type="http://schemas.openxmlformats.org/officeDocument/2006/relationships/hyperlink" Target="http://www.stuba.sk/new/docs/stu/pracoviska/rektorat/odd_vzdelavania/absolvent/Ochrana_osobnych_udajov_122-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1853</Words>
  <Characters>10567</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fishyman</cp:lastModifiedBy>
  <cp:revision>2</cp:revision>
  <cp:lastPrinted>2018-01-16T05:55:00Z</cp:lastPrinted>
  <dcterms:created xsi:type="dcterms:W3CDTF">2018-10-23T11:51:00Z</dcterms:created>
  <dcterms:modified xsi:type="dcterms:W3CDTF">2018-10-23T11:51:00Z</dcterms:modified>
</cp:coreProperties>
</file>